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6D11C">
      <w:pPr>
        <w:spacing w:after="0"/>
        <w:ind w:right="450"/>
        <w:jc w:val="center"/>
        <w:outlineLvl w:val="0"/>
        <w:rPr>
          <w:rFonts w:ascii="Times New Roman" w:hAnsi="Times New Roman" w:eastAsia="Times New Roman" w:cs="Times New Roman"/>
          <w:b/>
          <w:bCs/>
          <w:kern w:val="36"/>
          <w:sz w:val="24"/>
          <w:szCs w:val="24"/>
        </w:rPr>
      </w:pPr>
      <w:r>
        <w:rPr>
          <w:rFonts w:ascii="Times New Roman" w:hAnsi="Times New Roman" w:cs="Times New Roman" w:eastAsiaTheme="minorHAnsi"/>
          <w:sz w:val="24"/>
          <w:szCs w:val="24"/>
        </w:rPr>
        <w:drawing>
          <wp:inline distT="0" distB="0" distL="0" distR="0">
            <wp:extent cx="885190" cy="891540"/>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03428" cy="909512"/>
                    </a:xfrm>
                    <a:prstGeom prst="rect">
                      <a:avLst/>
                    </a:prstGeom>
                    <a:noFill/>
                    <a:ln>
                      <a:noFill/>
                    </a:ln>
                  </pic:spPr>
                </pic:pic>
              </a:graphicData>
            </a:graphic>
          </wp:inline>
        </w:drawing>
      </w:r>
    </w:p>
    <w:p w14:paraId="5850D92A">
      <w:pPr>
        <w:spacing w:after="0"/>
        <w:ind w:right="450"/>
        <w:jc w:val="both"/>
        <w:outlineLvl w:val="0"/>
        <w:rPr>
          <w:rFonts w:ascii="Times New Roman" w:hAnsi="Times New Roman" w:eastAsia="Times New Roman" w:cs="Times New Roman"/>
          <w:b/>
          <w:bCs/>
          <w:kern w:val="36"/>
          <w:sz w:val="24"/>
          <w:szCs w:val="24"/>
        </w:rPr>
      </w:pPr>
    </w:p>
    <w:p w14:paraId="30A810BA">
      <w:pPr>
        <w:spacing w:after="0"/>
        <w:ind w:right="450"/>
        <w:jc w:val="both"/>
        <w:outlineLvl w:val="0"/>
        <w:rPr>
          <w:rFonts w:ascii="Times New Roman" w:hAnsi="Times New Roman" w:eastAsia="Times New Roman" w:cs="Times New Roman"/>
          <w:b/>
          <w:bCs/>
          <w:kern w:val="36"/>
          <w:sz w:val="24"/>
          <w:szCs w:val="24"/>
        </w:rPr>
      </w:pPr>
    </w:p>
    <w:p w14:paraId="3A967BB3">
      <w:pPr>
        <w:autoSpaceDE w:val="0"/>
        <w:autoSpaceDN w:val="0"/>
        <w:adjustRightInd w:val="0"/>
        <w:spacing w:after="0"/>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Казахский национальный университет имени аль-Фараби</w:t>
      </w:r>
    </w:p>
    <w:p w14:paraId="3A144A7C">
      <w:pPr>
        <w:autoSpaceDE w:val="0"/>
        <w:autoSpaceDN w:val="0"/>
        <w:adjustRightInd w:val="0"/>
        <w:spacing w:after="0"/>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Филологический факультет</w:t>
      </w:r>
    </w:p>
    <w:p w14:paraId="377A4353">
      <w:pPr>
        <w:spacing w:after="0"/>
        <w:ind w:right="450"/>
        <w:jc w:val="center"/>
        <w:outlineLvl w:val="0"/>
        <w:rPr>
          <w:rFonts w:ascii="Times New Roman" w:hAnsi="Times New Roman" w:eastAsia="Times New Roman" w:cs="Times New Roman"/>
          <w:bCs/>
          <w:kern w:val="36"/>
          <w:sz w:val="24"/>
          <w:szCs w:val="24"/>
        </w:rPr>
      </w:pPr>
      <w:r>
        <w:rPr>
          <w:rFonts w:ascii="Times New Roman" w:hAnsi="Times New Roman" w:eastAsia="Times New Roman" w:cs="Times New Roman"/>
          <w:bCs/>
          <w:kern w:val="36"/>
          <w:sz w:val="24"/>
          <w:szCs w:val="24"/>
        </w:rPr>
        <w:t>Кафедра иностранной филологии и переводческого дела</w:t>
      </w:r>
    </w:p>
    <w:p w14:paraId="68759D8B">
      <w:pPr>
        <w:spacing w:after="0"/>
        <w:ind w:right="450"/>
        <w:jc w:val="both"/>
        <w:outlineLvl w:val="0"/>
        <w:rPr>
          <w:rFonts w:ascii="Times New Roman" w:hAnsi="Times New Roman" w:eastAsia="Times New Roman" w:cs="Times New Roman"/>
          <w:b/>
          <w:bCs/>
          <w:kern w:val="36"/>
          <w:sz w:val="24"/>
          <w:szCs w:val="24"/>
        </w:rPr>
      </w:pPr>
    </w:p>
    <w:p w14:paraId="0329C7E6">
      <w:pPr>
        <w:spacing w:after="0"/>
        <w:ind w:right="450"/>
        <w:jc w:val="right"/>
        <w:outlineLvl w:val="0"/>
        <w:rPr>
          <w:rFonts w:ascii="Times New Roman" w:hAnsi="Times New Roman" w:eastAsia="Times New Roman" w:cs="Times New Roman"/>
          <w:b/>
          <w:bCs/>
          <w:kern w:val="36"/>
          <w:sz w:val="24"/>
          <w:szCs w:val="24"/>
        </w:rPr>
      </w:pPr>
    </w:p>
    <w:p w14:paraId="74E67355">
      <w:pPr>
        <w:spacing w:after="0" w:line="240" w:lineRule="auto"/>
        <w:ind w:firstLine="99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УТВЕРЖДЕНО</w:t>
      </w:r>
    </w:p>
    <w:p w14:paraId="47E3673C">
      <w:pPr>
        <w:spacing w:after="0" w:line="240" w:lineRule="auto"/>
        <w:ind w:firstLine="99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Декан факультета</w:t>
      </w:r>
    </w:p>
    <w:p w14:paraId="79FC542A">
      <w:pPr>
        <w:spacing w:after="0" w:line="240" w:lineRule="auto"/>
        <w:ind w:firstLine="992"/>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   Б.У. Джолдасбекова</w:t>
      </w:r>
    </w:p>
    <w:p w14:paraId="6035DA9F">
      <w:pPr>
        <w:spacing w:after="0" w:line="240" w:lineRule="auto"/>
        <w:ind w:firstLine="992"/>
        <w:jc w:val="right"/>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Протокол № _____, __________202</w:t>
      </w:r>
      <w:r>
        <w:rPr>
          <w:rFonts w:hint="default" w:ascii="Times New Roman" w:hAnsi="Times New Roman" w:eastAsia="Times New Roman" w:cs="Times New Roman"/>
          <w:sz w:val="24"/>
          <w:szCs w:val="24"/>
          <w:lang w:val="ru-RU"/>
        </w:rPr>
        <w:t>6</w:t>
      </w:r>
    </w:p>
    <w:p w14:paraId="4D2D810E">
      <w:pPr>
        <w:spacing w:after="0" w:line="240" w:lineRule="auto"/>
        <w:ind w:firstLine="992"/>
        <w:jc w:val="right"/>
        <w:rPr>
          <w:rFonts w:hint="default" w:ascii="Times New Roman" w:hAnsi="Times New Roman" w:eastAsia="Times New Roman" w:cs="Times New Roman"/>
          <w:sz w:val="24"/>
          <w:szCs w:val="24"/>
          <w:lang w:val="ru-RU"/>
        </w:rPr>
      </w:pPr>
      <w:bookmarkStart w:id="0" w:name="_GoBack"/>
      <w:bookmarkEnd w:id="0"/>
    </w:p>
    <w:p w14:paraId="0D110046">
      <w:pPr>
        <w:ind w:right="140"/>
        <w:jc w:val="center"/>
        <w:rPr>
          <w:rFonts w:ascii="Times New Roman" w:hAnsi="Times New Roman" w:cs="Times New Roman"/>
          <w:sz w:val="24"/>
          <w:szCs w:val="24"/>
        </w:rPr>
      </w:pPr>
    </w:p>
    <w:p w14:paraId="6044303B">
      <w:pPr>
        <w:spacing w:after="0"/>
        <w:ind w:right="450"/>
        <w:jc w:val="both"/>
        <w:outlineLvl w:val="0"/>
        <w:rPr>
          <w:rFonts w:ascii="Times New Roman" w:hAnsi="Times New Roman" w:eastAsia="Times New Roman" w:cs="Times New Roman"/>
          <w:b/>
          <w:bCs/>
          <w:kern w:val="36"/>
          <w:sz w:val="24"/>
          <w:szCs w:val="24"/>
        </w:rPr>
      </w:pPr>
    </w:p>
    <w:p w14:paraId="32FB271E">
      <w:pPr>
        <w:spacing w:after="0"/>
        <w:ind w:right="450"/>
        <w:jc w:val="both"/>
        <w:outlineLvl w:val="0"/>
        <w:rPr>
          <w:rFonts w:ascii="Times New Roman" w:hAnsi="Times New Roman" w:eastAsia="Times New Roman" w:cs="Times New Roman"/>
          <w:b/>
          <w:bCs/>
          <w:kern w:val="36"/>
          <w:sz w:val="24"/>
          <w:szCs w:val="24"/>
        </w:rPr>
      </w:pPr>
    </w:p>
    <w:p w14:paraId="68188203">
      <w:pPr>
        <w:spacing w:after="0"/>
        <w:ind w:right="450"/>
        <w:jc w:val="both"/>
        <w:outlineLvl w:val="0"/>
        <w:rPr>
          <w:rFonts w:ascii="Times New Roman" w:hAnsi="Times New Roman" w:eastAsia="Times New Roman" w:cs="Times New Roman"/>
          <w:b/>
          <w:bCs/>
          <w:kern w:val="36"/>
          <w:sz w:val="24"/>
          <w:szCs w:val="24"/>
        </w:rPr>
      </w:pPr>
    </w:p>
    <w:p w14:paraId="0F409E4F">
      <w:pPr>
        <w:spacing w:after="0"/>
        <w:ind w:right="450"/>
        <w:jc w:val="both"/>
        <w:outlineLvl w:val="0"/>
        <w:rPr>
          <w:rFonts w:ascii="Times New Roman" w:hAnsi="Times New Roman" w:eastAsia="Times New Roman" w:cs="Times New Roman"/>
          <w:b/>
          <w:bCs/>
          <w:kern w:val="36"/>
          <w:sz w:val="24"/>
          <w:szCs w:val="24"/>
        </w:rPr>
      </w:pPr>
    </w:p>
    <w:p w14:paraId="3D0601C9">
      <w:pPr>
        <w:spacing w:after="0"/>
        <w:ind w:right="450"/>
        <w:jc w:val="center"/>
        <w:outlineLvl w:val="0"/>
        <w:rPr>
          <w:rFonts w:ascii="Times New Roman" w:hAnsi="Times New Roman" w:eastAsia="Times New Roman" w:cs="Times New Roman"/>
          <w:b/>
          <w:bCs/>
          <w:kern w:val="36"/>
          <w:sz w:val="24"/>
          <w:szCs w:val="24"/>
        </w:rPr>
      </w:pPr>
    </w:p>
    <w:p w14:paraId="2A7F41A1">
      <w:pPr>
        <w:spacing w:after="0"/>
        <w:ind w:right="450"/>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 xml:space="preserve"> «МЕТОДИЧЕСКИЕ УКАЗАНИЯ К ПРАКТИЧЕСКИМ ЗАНЯТИЯМ» </w:t>
      </w:r>
    </w:p>
    <w:p w14:paraId="6F058D82">
      <w:pPr>
        <w:spacing w:after="0"/>
        <w:ind w:right="150"/>
        <w:jc w:val="center"/>
        <w:rPr>
          <w:rFonts w:ascii="Times New Roman" w:hAnsi="Times New Roman" w:eastAsia="Times New Roman" w:cs="Times New Roman"/>
          <w:sz w:val="24"/>
          <w:szCs w:val="24"/>
        </w:rPr>
      </w:pPr>
    </w:p>
    <w:p w14:paraId="4312B421">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Код: VIYa220</w:t>
      </w:r>
      <w:r>
        <w:rPr>
          <w:rFonts w:hint="default" w:ascii="Times New Roman" w:hAnsi="Times New Roman" w:eastAsia="Times New Roman" w:cs="Times New Roman"/>
          <w:sz w:val="24"/>
          <w:szCs w:val="24"/>
          <w:lang w:val="ru-RU"/>
        </w:rPr>
        <w:t>7</w:t>
      </w:r>
      <w:r>
        <w:rPr>
          <w:rFonts w:ascii="Times New Roman" w:hAnsi="Times New Roman" w:eastAsia="Times New Roman" w:cs="Times New Roman"/>
          <w:sz w:val="24"/>
          <w:szCs w:val="24"/>
        </w:rPr>
        <w:t xml:space="preserve"> «Второй иностранный язык (уровень А1)»</w:t>
      </w:r>
    </w:p>
    <w:p w14:paraId="3F95323A">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Образовательная программа: "6B02304 – Переводческое дело"</w:t>
      </w:r>
    </w:p>
    <w:p w14:paraId="59B4A58C">
      <w:pPr>
        <w:spacing w:after="0"/>
        <w:ind w:right="1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"Бакалавриат"</w:t>
      </w:r>
    </w:p>
    <w:p w14:paraId="023FDAD5">
      <w:pPr>
        <w:spacing w:after="0"/>
        <w:ind w:right="150"/>
        <w:jc w:val="both"/>
        <w:rPr>
          <w:rFonts w:ascii="Times New Roman" w:hAnsi="Times New Roman" w:eastAsia="Times New Roman" w:cs="Times New Roman"/>
          <w:sz w:val="24"/>
          <w:szCs w:val="24"/>
        </w:rPr>
      </w:pPr>
    </w:p>
    <w:p w14:paraId="66BAD13A">
      <w:pPr>
        <w:spacing w:after="0"/>
        <w:ind w:right="150"/>
        <w:jc w:val="both"/>
        <w:rPr>
          <w:rFonts w:ascii="Times New Roman" w:hAnsi="Times New Roman" w:eastAsia="Times New Roman" w:cs="Times New Roman"/>
          <w:sz w:val="24"/>
          <w:szCs w:val="24"/>
        </w:rPr>
      </w:pPr>
    </w:p>
    <w:p w14:paraId="27F99297">
      <w:pPr>
        <w:spacing w:after="0" w:line="240" w:lineRule="auto"/>
        <w:rPr>
          <w:rFonts w:ascii="Times New Roman" w:hAnsi="Times New Roman" w:cs="Times New Roman"/>
          <w:sz w:val="24"/>
          <w:szCs w:val="24"/>
        </w:rPr>
      </w:pPr>
    </w:p>
    <w:p w14:paraId="2C796048">
      <w:pPr>
        <w:spacing w:after="0" w:line="240" w:lineRule="auto"/>
        <w:rPr>
          <w:rFonts w:ascii="Times New Roman" w:hAnsi="Times New Roman" w:cs="Times New Roman"/>
          <w:sz w:val="24"/>
          <w:szCs w:val="24"/>
        </w:rPr>
      </w:pPr>
    </w:p>
    <w:p w14:paraId="476F7130">
      <w:pPr>
        <w:spacing w:after="0" w:line="240" w:lineRule="auto"/>
        <w:rPr>
          <w:rFonts w:ascii="Times New Roman" w:hAnsi="Times New Roman" w:cs="Times New Roman"/>
          <w:sz w:val="24"/>
          <w:szCs w:val="24"/>
        </w:rPr>
      </w:pPr>
    </w:p>
    <w:p w14:paraId="19561FC6">
      <w:pPr>
        <w:spacing w:after="0"/>
        <w:ind w:right="150"/>
        <w:jc w:val="both"/>
        <w:rPr>
          <w:rFonts w:ascii="Times New Roman" w:hAnsi="Times New Roman" w:eastAsia="Times New Roman" w:cs="Times New Roman"/>
          <w:sz w:val="24"/>
          <w:szCs w:val="24"/>
        </w:rPr>
      </w:pPr>
    </w:p>
    <w:p w14:paraId="180DA089">
      <w:pPr>
        <w:spacing w:after="0"/>
        <w:ind w:right="150"/>
        <w:jc w:val="both"/>
        <w:rPr>
          <w:rFonts w:ascii="Times New Roman" w:hAnsi="Times New Roman" w:eastAsia="Times New Roman" w:cs="Times New Roman"/>
          <w:sz w:val="24"/>
          <w:szCs w:val="24"/>
        </w:rPr>
      </w:pPr>
    </w:p>
    <w:p w14:paraId="5DD464A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Курс – 2</w:t>
      </w:r>
    </w:p>
    <w:p w14:paraId="38278144">
      <w:pPr>
        <w:spacing w:after="0" w:line="240" w:lineRule="auto"/>
        <w:jc w:val="center"/>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Семестр – </w:t>
      </w:r>
      <w:r>
        <w:rPr>
          <w:rFonts w:hint="default" w:ascii="Times New Roman" w:hAnsi="Times New Roman" w:eastAsia="Times New Roman" w:cs="Times New Roman"/>
          <w:sz w:val="24"/>
          <w:szCs w:val="24"/>
          <w:lang w:val="ru-RU"/>
        </w:rPr>
        <w:t>3</w:t>
      </w:r>
    </w:p>
    <w:p w14:paraId="5E96D29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w:t>
      </w:r>
      <w:r>
        <w:rPr>
          <w:rFonts w:ascii="Times New Roman" w:hAnsi="Times New Roman" w:eastAsia="Times New Roman" w:cs="Times New Roman"/>
          <w:sz w:val="24"/>
          <w:szCs w:val="24"/>
          <w:lang w:val="ru-RU"/>
        </w:rPr>
        <w:t>ичество</w:t>
      </w:r>
      <w:r>
        <w:rPr>
          <w:rFonts w:ascii="Times New Roman" w:hAnsi="Times New Roman" w:eastAsia="Times New Roman" w:cs="Times New Roman"/>
          <w:sz w:val="24"/>
          <w:szCs w:val="24"/>
        </w:rPr>
        <w:t xml:space="preserve"> кредитов – 6</w:t>
      </w:r>
    </w:p>
    <w:p w14:paraId="5B18B561">
      <w:pPr>
        <w:spacing w:after="0"/>
        <w:ind w:right="150"/>
        <w:jc w:val="both"/>
        <w:rPr>
          <w:rFonts w:ascii="Times New Roman" w:hAnsi="Times New Roman" w:eastAsia="Times New Roman" w:cs="Times New Roman"/>
          <w:sz w:val="24"/>
          <w:szCs w:val="24"/>
        </w:rPr>
      </w:pPr>
    </w:p>
    <w:p w14:paraId="5DF326A0">
      <w:pPr>
        <w:spacing w:after="0"/>
        <w:ind w:right="150"/>
        <w:jc w:val="both"/>
        <w:rPr>
          <w:rFonts w:ascii="Times New Roman" w:hAnsi="Times New Roman" w:eastAsia="Times New Roman" w:cs="Times New Roman"/>
          <w:sz w:val="24"/>
          <w:szCs w:val="24"/>
        </w:rPr>
      </w:pPr>
    </w:p>
    <w:p w14:paraId="541DA08A">
      <w:pPr>
        <w:spacing w:after="0"/>
        <w:ind w:right="150"/>
        <w:jc w:val="both"/>
        <w:rPr>
          <w:rFonts w:ascii="Times New Roman" w:hAnsi="Times New Roman" w:eastAsia="Times New Roman" w:cs="Times New Roman"/>
          <w:sz w:val="24"/>
          <w:szCs w:val="24"/>
        </w:rPr>
      </w:pPr>
    </w:p>
    <w:p w14:paraId="0FA4B4DD">
      <w:pPr>
        <w:spacing w:after="0"/>
        <w:ind w:right="150"/>
        <w:jc w:val="both"/>
        <w:rPr>
          <w:rFonts w:ascii="Times New Roman" w:hAnsi="Times New Roman" w:eastAsia="Times New Roman" w:cs="Times New Roman"/>
          <w:sz w:val="24"/>
          <w:szCs w:val="24"/>
        </w:rPr>
      </w:pPr>
    </w:p>
    <w:p w14:paraId="3CBB36E3">
      <w:pPr>
        <w:spacing w:after="0"/>
        <w:ind w:right="150"/>
        <w:jc w:val="both"/>
        <w:rPr>
          <w:rFonts w:ascii="Times New Roman" w:hAnsi="Times New Roman" w:eastAsia="Times New Roman" w:cs="Times New Roman"/>
          <w:sz w:val="24"/>
          <w:szCs w:val="24"/>
        </w:rPr>
      </w:pPr>
    </w:p>
    <w:p w14:paraId="75356992">
      <w:pPr>
        <w:spacing w:after="0"/>
        <w:ind w:right="150"/>
        <w:jc w:val="both"/>
        <w:rPr>
          <w:rFonts w:ascii="Times New Roman" w:hAnsi="Times New Roman" w:eastAsia="Times New Roman" w:cs="Times New Roman"/>
          <w:sz w:val="24"/>
          <w:szCs w:val="24"/>
        </w:rPr>
      </w:pPr>
    </w:p>
    <w:p w14:paraId="1D1FEE57">
      <w:pPr>
        <w:spacing w:after="0"/>
        <w:ind w:right="150"/>
        <w:jc w:val="both"/>
        <w:rPr>
          <w:rFonts w:ascii="Times New Roman" w:hAnsi="Times New Roman" w:eastAsia="Times New Roman" w:cs="Times New Roman"/>
          <w:sz w:val="24"/>
          <w:szCs w:val="24"/>
        </w:rPr>
      </w:pPr>
    </w:p>
    <w:p w14:paraId="6D075373">
      <w:pPr>
        <w:spacing w:after="0"/>
        <w:ind w:right="150"/>
        <w:jc w:val="center"/>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Алматы, 202</w:t>
      </w:r>
      <w:r>
        <w:rPr>
          <w:rFonts w:hint="default" w:ascii="Times New Roman" w:hAnsi="Times New Roman" w:eastAsia="Times New Roman" w:cs="Times New Roman"/>
          <w:sz w:val="24"/>
          <w:szCs w:val="24"/>
          <w:lang w:val="ru-RU"/>
        </w:rPr>
        <w:t>6</w:t>
      </w:r>
    </w:p>
    <w:p w14:paraId="4D19466E">
      <w:pPr>
        <w:spacing w:after="0"/>
        <w:ind w:right="150"/>
        <w:jc w:val="center"/>
        <w:rPr>
          <w:rFonts w:ascii="Times New Roman" w:hAnsi="Times New Roman" w:eastAsia="Times New Roman" w:cs="Times New Roman"/>
          <w:sz w:val="24"/>
          <w:szCs w:val="24"/>
        </w:rPr>
      </w:pPr>
    </w:p>
    <w:p w14:paraId="5DAFDA47">
      <w:pPr>
        <w:spacing w:after="0"/>
        <w:ind w:firstLine="708"/>
        <w:jc w:val="both"/>
        <w:rPr>
          <w:rFonts w:ascii="Times New Roman" w:hAnsi="Times New Roman" w:cs="Times New Roman"/>
          <w:b/>
          <w:sz w:val="24"/>
          <w:szCs w:val="24"/>
        </w:rPr>
      </w:pPr>
      <w:r>
        <w:rPr>
          <w:rFonts w:ascii="Times New Roman" w:hAnsi="Times New Roman" w:cs="Times New Roman"/>
          <w:b/>
          <w:i/>
          <w:sz w:val="24"/>
          <w:szCs w:val="24"/>
        </w:rPr>
        <w:t>Практические занятия</w:t>
      </w:r>
      <w:r>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E55BA5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В ряду адаптированных как к традиционному, так и к дистанционному обучению форм организации практических занятий выделим следующие.</w:t>
      </w:r>
    </w:p>
    <w:p w14:paraId="79DAB90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Практические занятия по решению учебных задач.</w:t>
      </w:r>
      <w:r>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Pr>
          <w:rFonts w:ascii="Times New Roman" w:hAnsi="Times New Roman" w:cs="Times New Roman"/>
          <w:i/>
          <w:sz w:val="24"/>
          <w:szCs w:val="24"/>
        </w:rPr>
        <w:t>На первом этапе</w:t>
      </w:r>
      <w:r>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56F9336F">
      <w:pPr>
        <w:spacing w:after="0"/>
        <w:jc w:val="both"/>
        <w:rPr>
          <w:rFonts w:ascii="Times New Roman" w:hAnsi="Times New Roman" w:cs="Times New Roman"/>
          <w:sz w:val="24"/>
          <w:szCs w:val="24"/>
        </w:rPr>
      </w:pPr>
      <w:r>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313706C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На втором этапе</w:t>
      </w:r>
      <w:r>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70B2D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На третьем этапе</w:t>
      </w:r>
      <w:r>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учебных задач.</w:t>
      </w:r>
    </w:p>
    <w:p w14:paraId="72E5E59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К ознакомлению рекомендуется следующая информация:</w:t>
      </w:r>
    </w:p>
    <w:p w14:paraId="78A62526">
      <w:pPr>
        <w:tabs>
          <w:tab w:val="left" w:pos="709"/>
        </w:tabs>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Таблица 1</w:t>
      </w:r>
    </w:p>
    <w:p w14:paraId="18EC2BB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Рациональное применение практического обучения</w:t>
      </w:r>
    </w:p>
    <w:p w14:paraId="37554679">
      <w:pPr>
        <w:autoSpaceDE w:val="0"/>
        <w:autoSpaceDN w:val="0"/>
        <w:adjustRightInd w:val="0"/>
        <w:spacing w:after="0" w:line="240" w:lineRule="auto"/>
        <w:jc w:val="center"/>
        <w:rPr>
          <w:rFonts w:ascii="Times New Roman" w:hAnsi="Times New Roman" w:cs="Times New Roman"/>
          <w:b/>
          <w:bCs/>
          <w:sz w:val="24"/>
          <w:szCs w:val="24"/>
        </w:rPr>
      </w:pPr>
    </w:p>
    <w:tbl>
      <w:tblPr>
        <w:tblStyle w:val="5"/>
        <w:tblW w:w="978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1276"/>
        <w:gridCol w:w="1985"/>
        <w:gridCol w:w="2087"/>
        <w:gridCol w:w="2165"/>
        <w:gridCol w:w="2268"/>
      </w:tblGrid>
      <w:tr w14:paraId="16F6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540" w:hRule="atLeast"/>
        </w:trPr>
        <w:tc>
          <w:tcPr>
            <w:tcW w:w="1276" w:type="dxa"/>
          </w:tcPr>
          <w:p w14:paraId="5D7D5EA1">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Метод обучения</w:t>
            </w:r>
          </w:p>
          <w:p w14:paraId="2DA43C0D">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10A09857">
            <w:pPr>
              <w:pStyle w:val="10"/>
              <w:jc w:val="center"/>
              <w:rPr>
                <w:sz w:val="24"/>
                <w:szCs w:val="24"/>
                <w:lang w:val="ru-RU"/>
              </w:rPr>
            </w:pPr>
            <w:r>
              <w:rPr>
                <w:sz w:val="24"/>
                <w:szCs w:val="24"/>
                <w:lang w:val="ru-RU"/>
              </w:rPr>
              <w:t>При каком содержании материала необходимо применять данный метод?</w:t>
            </w:r>
          </w:p>
        </w:tc>
        <w:tc>
          <w:tcPr>
            <w:tcW w:w="2087" w:type="dxa"/>
          </w:tcPr>
          <w:p w14:paraId="7C00FE5E">
            <w:pPr>
              <w:pStyle w:val="8"/>
              <w:spacing w:after="0" w:line="240" w:lineRule="auto"/>
              <w:jc w:val="center"/>
              <w:rPr>
                <w:bCs/>
                <w:sz w:val="24"/>
                <w:szCs w:val="24"/>
              </w:rPr>
            </w:pPr>
            <w:r>
              <w:rPr>
                <w:bCs/>
                <w:sz w:val="24"/>
                <w:szCs w:val="24"/>
              </w:rPr>
              <w:t>При решении каких задач этот метод применяется наиболее успешно?</w:t>
            </w:r>
          </w:p>
        </w:tc>
        <w:tc>
          <w:tcPr>
            <w:tcW w:w="2165" w:type="dxa"/>
          </w:tcPr>
          <w:p w14:paraId="4D2B6844">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При каких особенностях студентов рационально приме</w:t>
            </w:r>
            <w:r>
              <w:rPr>
                <w:rFonts w:ascii="Times New Roman" w:hAnsi="Times New Roman" w:cs="Times New Roman"/>
                <w:bCs/>
                <w:color w:val="000000"/>
                <w:sz w:val="24"/>
                <w:szCs w:val="24"/>
              </w:rPr>
              <w:softHyphen/>
            </w:r>
            <w:r>
              <w:rPr>
                <w:rFonts w:ascii="Times New Roman" w:hAnsi="Times New Roman" w:cs="Times New Roman"/>
                <w:bCs/>
                <w:color w:val="000000"/>
                <w:sz w:val="24"/>
                <w:szCs w:val="24"/>
              </w:rPr>
              <w:t>нять данный метод?</w:t>
            </w:r>
          </w:p>
        </w:tc>
        <w:tc>
          <w:tcPr>
            <w:tcW w:w="2268" w:type="dxa"/>
          </w:tcPr>
          <w:p w14:paraId="154BC5F5">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14:paraId="4C26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134" w:hRule="atLeast"/>
        </w:trPr>
        <w:tc>
          <w:tcPr>
            <w:tcW w:w="1276" w:type="dxa"/>
            <w:textDirection w:val="btLr"/>
          </w:tcPr>
          <w:p w14:paraId="774CFD60">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5FA14E40">
            <w:pPr>
              <w:autoSpaceDE w:val="0"/>
              <w:autoSpaceDN w:val="0"/>
              <w:adjustRightInd w:val="0"/>
              <w:spacing w:after="0" w:line="240" w:lineRule="auto"/>
              <w:ind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Практический</w:t>
            </w:r>
          </w:p>
          <w:p w14:paraId="4A43C930">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258A0B6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3BE46D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Для развития практических умений и навыков</w:t>
            </w:r>
          </w:p>
          <w:p w14:paraId="4557DCBA">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56BBA7C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78217AAD">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376C2D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7CD16418">
      <w:pPr>
        <w:pStyle w:val="2"/>
        <w:rPr>
          <w:sz w:val="24"/>
          <w:szCs w:val="24"/>
          <w:lang w:val="kk-KZ"/>
        </w:rPr>
      </w:pPr>
    </w:p>
    <w:p w14:paraId="07F9FA1D">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Таблица 2</w:t>
      </w:r>
    </w:p>
    <w:p w14:paraId="1BFCD4B9">
      <w:pPr>
        <w:pStyle w:val="2"/>
        <w:rPr>
          <w:b/>
          <w:sz w:val="24"/>
          <w:szCs w:val="24"/>
        </w:rPr>
      </w:pPr>
      <w:r>
        <w:rPr>
          <w:b/>
          <w:sz w:val="24"/>
          <w:szCs w:val="24"/>
        </w:rPr>
        <w:t xml:space="preserve">Примерная хронокарта практического занятия </w:t>
      </w:r>
    </w:p>
    <w:p w14:paraId="4D797ACC"/>
    <w:tbl>
      <w:tblPr>
        <w:tblStyle w:val="5"/>
        <w:tblW w:w="9781" w:type="dxa"/>
        <w:tblInd w:w="40" w:type="dxa"/>
        <w:tblLayout w:type="fixed"/>
        <w:tblCellMar>
          <w:top w:w="0" w:type="dxa"/>
          <w:left w:w="40" w:type="dxa"/>
          <w:bottom w:w="0" w:type="dxa"/>
          <w:right w:w="40" w:type="dxa"/>
        </w:tblCellMar>
      </w:tblPr>
      <w:tblGrid>
        <w:gridCol w:w="709"/>
        <w:gridCol w:w="7796"/>
        <w:gridCol w:w="1276"/>
      </w:tblGrid>
      <w:tr w14:paraId="796BF341">
        <w:tblPrEx>
          <w:tblCellMar>
            <w:top w:w="0" w:type="dxa"/>
            <w:left w:w="40" w:type="dxa"/>
            <w:bottom w:w="0" w:type="dxa"/>
            <w:right w:w="40" w:type="dxa"/>
          </w:tblCellMar>
        </w:tblPrEx>
        <w:trPr>
          <w:cantSplit/>
          <w:trHeight w:val="622" w:hRule="atLeast"/>
        </w:trPr>
        <w:tc>
          <w:tcPr>
            <w:tcW w:w="709" w:type="dxa"/>
            <w:tcBorders>
              <w:top w:val="single" w:color="auto" w:sz="6" w:space="0"/>
              <w:left w:val="single" w:color="auto" w:sz="6" w:space="0"/>
              <w:bottom w:val="single" w:color="auto" w:sz="4" w:space="0"/>
              <w:right w:val="single" w:color="auto" w:sz="6" w:space="0"/>
            </w:tcBorders>
            <w:shd w:val="clear" w:color="auto" w:fill="FFFFFF"/>
          </w:tcPr>
          <w:p w14:paraId="4868C9C9">
            <w:pPr>
              <w:pStyle w:val="19"/>
              <w:jc w:val="center"/>
              <w:rPr>
                <w:rFonts w:ascii="Times New Roman" w:hAnsi="Times New Roman" w:cs="Times New Roman"/>
                <w:sz w:val="24"/>
                <w:szCs w:val="24"/>
              </w:rPr>
            </w:pPr>
            <w:r>
              <w:rPr>
                <w:rFonts w:ascii="Times New Roman" w:hAnsi="Times New Roman" w:cs="Times New Roman"/>
                <w:sz w:val="24"/>
                <w:szCs w:val="24"/>
              </w:rPr>
              <w:t>№</w:t>
            </w:r>
          </w:p>
          <w:p w14:paraId="77121083">
            <w:pPr>
              <w:pStyle w:val="19"/>
              <w:jc w:val="center"/>
              <w:rPr>
                <w:rFonts w:ascii="Times New Roman" w:hAnsi="Times New Roman" w:cs="Times New Roman"/>
                <w:sz w:val="24"/>
                <w:szCs w:val="24"/>
              </w:rPr>
            </w:pPr>
            <w:r>
              <w:rPr>
                <w:rFonts w:ascii="Times New Roman" w:hAnsi="Times New Roman" w:cs="Times New Roman"/>
                <w:sz w:val="24"/>
                <w:szCs w:val="24"/>
              </w:rPr>
              <w:t>п/п</w:t>
            </w:r>
          </w:p>
        </w:tc>
        <w:tc>
          <w:tcPr>
            <w:tcW w:w="7796" w:type="dxa"/>
            <w:tcBorders>
              <w:top w:val="single" w:color="auto" w:sz="6" w:space="0"/>
              <w:left w:val="single" w:color="auto" w:sz="6" w:space="0"/>
              <w:bottom w:val="single" w:color="auto" w:sz="4" w:space="0"/>
              <w:right w:val="single" w:color="auto" w:sz="6" w:space="0"/>
            </w:tcBorders>
            <w:shd w:val="clear" w:color="auto" w:fill="FFFFFF"/>
            <w:vAlign w:val="center"/>
          </w:tcPr>
          <w:p w14:paraId="0B107265">
            <w:pPr>
              <w:pStyle w:val="19"/>
              <w:jc w:val="center"/>
              <w:rPr>
                <w:rFonts w:ascii="Times New Roman" w:hAnsi="Times New Roman" w:cs="Times New Roman"/>
                <w:sz w:val="24"/>
                <w:szCs w:val="24"/>
              </w:rPr>
            </w:pPr>
            <w:r>
              <w:rPr>
                <w:rFonts w:ascii="Times New Roman" w:hAnsi="Times New Roman" w:cs="Times New Roman"/>
                <w:sz w:val="24"/>
                <w:szCs w:val="24"/>
              </w:rPr>
              <w:t>Этапы и содержание занятия</w:t>
            </w:r>
          </w:p>
        </w:tc>
        <w:tc>
          <w:tcPr>
            <w:tcW w:w="1276" w:type="dxa"/>
            <w:tcBorders>
              <w:top w:val="single" w:color="auto" w:sz="6" w:space="0"/>
              <w:left w:val="single" w:color="auto" w:sz="6" w:space="0"/>
              <w:bottom w:val="single" w:color="auto" w:sz="4" w:space="0"/>
              <w:right w:val="single" w:color="auto" w:sz="6" w:space="0"/>
            </w:tcBorders>
            <w:shd w:val="clear" w:color="auto" w:fill="FFFFFF"/>
            <w:vAlign w:val="center"/>
          </w:tcPr>
          <w:p w14:paraId="11014976">
            <w:pPr>
              <w:pStyle w:val="19"/>
              <w:jc w:val="center"/>
              <w:rPr>
                <w:rFonts w:ascii="Times New Roman" w:hAnsi="Times New Roman" w:cs="Times New Roman"/>
                <w:spacing w:val="-1"/>
                <w:sz w:val="24"/>
                <w:szCs w:val="24"/>
              </w:rPr>
            </w:pPr>
            <w:r>
              <w:rPr>
                <w:rFonts w:ascii="Times New Roman" w:hAnsi="Times New Roman" w:cs="Times New Roman"/>
                <w:spacing w:val="-1"/>
                <w:sz w:val="24"/>
                <w:szCs w:val="24"/>
              </w:rPr>
              <w:t>Время</w:t>
            </w:r>
          </w:p>
        </w:tc>
      </w:tr>
      <w:tr w14:paraId="0EACC31B">
        <w:tblPrEx>
          <w:tblCellMar>
            <w:top w:w="0" w:type="dxa"/>
            <w:left w:w="40" w:type="dxa"/>
            <w:bottom w:w="0" w:type="dxa"/>
            <w:right w:w="40" w:type="dxa"/>
          </w:tblCellMar>
        </w:tblPrEx>
        <w:trPr>
          <w:trHeight w:val="228" w:hRule="atLeast"/>
        </w:trPr>
        <w:tc>
          <w:tcPr>
            <w:tcW w:w="709" w:type="dxa"/>
            <w:tcBorders>
              <w:top w:val="single" w:color="auto" w:sz="4" w:space="0"/>
              <w:left w:val="single" w:color="auto" w:sz="4" w:space="0"/>
              <w:right w:val="single" w:color="auto" w:sz="6" w:space="0"/>
            </w:tcBorders>
            <w:shd w:val="clear" w:color="auto" w:fill="FFFFFF"/>
          </w:tcPr>
          <w:p w14:paraId="3D5FF814">
            <w:pPr>
              <w:pStyle w:val="19"/>
              <w:jc w:val="center"/>
              <w:rPr>
                <w:rFonts w:ascii="Times New Roman" w:hAnsi="Times New Roman" w:cs="Times New Roman"/>
                <w:sz w:val="24"/>
                <w:szCs w:val="24"/>
              </w:rPr>
            </w:pPr>
            <w:r>
              <w:rPr>
                <w:rFonts w:ascii="Times New Roman" w:hAnsi="Times New Roman" w:cs="Times New Roman"/>
                <w:sz w:val="24"/>
                <w:szCs w:val="24"/>
              </w:rPr>
              <w:t>1.</w:t>
            </w:r>
          </w:p>
        </w:tc>
        <w:tc>
          <w:tcPr>
            <w:tcW w:w="7796" w:type="dxa"/>
            <w:tcBorders>
              <w:top w:val="single" w:color="auto" w:sz="4" w:space="0"/>
              <w:left w:val="single" w:color="auto" w:sz="6" w:space="0"/>
              <w:right w:val="single" w:color="auto" w:sz="6" w:space="0"/>
            </w:tcBorders>
            <w:shd w:val="clear" w:color="auto" w:fill="FFFFFF"/>
          </w:tcPr>
          <w:p w14:paraId="25BCEDA9">
            <w:pPr>
              <w:pStyle w:val="19"/>
              <w:rPr>
                <w:rFonts w:ascii="Times New Roman" w:hAnsi="Times New Roman" w:cs="Times New Roman"/>
                <w:sz w:val="24"/>
                <w:szCs w:val="24"/>
              </w:rPr>
            </w:pPr>
            <w:r>
              <w:rPr>
                <w:rFonts w:ascii="Times New Roman" w:hAnsi="Times New Roman" w:cs="Times New Roman"/>
                <w:i/>
                <w:iCs/>
                <w:spacing w:val="3"/>
                <w:sz w:val="24"/>
                <w:szCs w:val="24"/>
              </w:rPr>
              <w:t>Вступительная часть занятия.</w:t>
            </w:r>
          </w:p>
        </w:tc>
        <w:tc>
          <w:tcPr>
            <w:tcW w:w="1276" w:type="dxa"/>
            <w:tcBorders>
              <w:top w:val="single" w:color="auto" w:sz="4" w:space="0"/>
              <w:left w:val="single" w:color="auto" w:sz="6" w:space="0"/>
              <w:right w:val="single" w:color="auto" w:sz="4" w:space="0"/>
            </w:tcBorders>
            <w:shd w:val="clear" w:color="auto" w:fill="FFFFFF"/>
          </w:tcPr>
          <w:p w14:paraId="5BF6306E">
            <w:pPr>
              <w:pStyle w:val="19"/>
              <w:rPr>
                <w:rFonts w:ascii="Times New Roman" w:hAnsi="Times New Roman" w:cs="Times New Roman"/>
                <w:sz w:val="24"/>
                <w:szCs w:val="24"/>
              </w:rPr>
            </w:pPr>
            <w:r>
              <w:rPr>
                <w:rFonts w:ascii="Times New Roman" w:hAnsi="Times New Roman" w:cs="Times New Roman"/>
                <w:spacing w:val="8"/>
                <w:sz w:val="24"/>
                <w:szCs w:val="24"/>
              </w:rPr>
              <w:t>5 мин.</w:t>
            </w:r>
          </w:p>
        </w:tc>
      </w:tr>
      <w:tr w14:paraId="0878FCC8">
        <w:tblPrEx>
          <w:tblCellMar>
            <w:top w:w="0" w:type="dxa"/>
            <w:left w:w="40" w:type="dxa"/>
            <w:bottom w:w="0" w:type="dxa"/>
            <w:right w:w="40" w:type="dxa"/>
          </w:tblCellMar>
        </w:tblPrEx>
        <w:trPr>
          <w:trHeight w:val="241" w:hRule="atLeast"/>
        </w:trPr>
        <w:tc>
          <w:tcPr>
            <w:tcW w:w="709" w:type="dxa"/>
            <w:tcBorders>
              <w:left w:val="single" w:color="auto" w:sz="4" w:space="0"/>
              <w:right w:val="single" w:color="auto" w:sz="6" w:space="0"/>
            </w:tcBorders>
            <w:shd w:val="clear" w:color="auto" w:fill="FFFFFF"/>
          </w:tcPr>
          <w:p w14:paraId="14C59FCE">
            <w:pPr>
              <w:pStyle w:val="19"/>
              <w:jc w:val="center"/>
              <w:rPr>
                <w:rFonts w:ascii="Times New Roman" w:hAnsi="Times New Roman" w:cs="Times New Roman"/>
                <w:sz w:val="24"/>
                <w:szCs w:val="24"/>
              </w:rPr>
            </w:pPr>
            <w:r>
              <w:rPr>
                <w:rFonts w:ascii="Times New Roman" w:hAnsi="Times New Roman" w:cs="Times New Roman"/>
                <w:spacing w:val="-5"/>
                <w:sz w:val="24"/>
                <w:szCs w:val="24"/>
              </w:rPr>
              <w:t>1.1.</w:t>
            </w:r>
          </w:p>
        </w:tc>
        <w:tc>
          <w:tcPr>
            <w:tcW w:w="7796" w:type="dxa"/>
            <w:tcBorders>
              <w:left w:val="single" w:color="auto" w:sz="6" w:space="0"/>
              <w:right w:val="single" w:color="auto" w:sz="6" w:space="0"/>
            </w:tcBorders>
            <w:shd w:val="clear" w:color="auto" w:fill="FFFFFF"/>
          </w:tcPr>
          <w:p w14:paraId="7C904FC3">
            <w:pPr>
              <w:pStyle w:val="19"/>
              <w:rPr>
                <w:rFonts w:ascii="Times New Roman" w:hAnsi="Times New Roman" w:cs="Times New Roman"/>
                <w:sz w:val="24"/>
                <w:szCs w:val="24"/>
              </w:rPr>
            </w:pPr>
            <w:r>
              <w:rPr>
                <w:rFonts w:ascii="Times New Roman" w:hAnsi="Times New Roman" w:cs="Times New Roman"/>
                <w:spacing w:val="1"/>
                <w:sz w:val="24"/>
                <w:szCs w:val="24"/>
              </w:rPr>
              <w:t>Объявление темы, цели занятия.</w:t>
            </w:r>
          </w:p>
        </w:tc>
        <w:tc>
          <w:tcPr>
            <w:tcW w:w="1276" w:type="dxa"/>
            <w:tcBorders>
              <w:left w:val="single" w:color="auto" w:sz="6" w:space="0"/>
              <w:right w:val="single" w:color="auto" w:sz="4" w:space="0"/>
            </w:tcBorders>
            <w:shd w:val="clear" w:color="auto" w:fill="FFFFFF"/>
          </w:tcPr>
          <w:p w14:paraId="4750F94E">
            <w:pPr>
              <w:pStyle w:val="19"/>
              <w:rPr>
                <w:rFonts w:ascii="Times New Roman" w:hAnsi="Times New Roman" w:cs="Times New Roman"/>
                <w:sz w:val="24"/>
                <w:szCs w:val="24"/>
              </w:rPr>
            </w:pPr>
          </w:p>
        </w:tc>
      </w:tr>
      <w:tr w14:paraId="19CCD1A2">
        <w:tblPrEx>
          <w:tblCellMar>
            <w:top w:w="0" w:type="dxa"/>
            <w:left w:w="40" w:type="dxa"/>
            <w:bottom w:w="0" w:type="dxa"/>
            <w:right w:w="40" w:type="dxa"/>
          </w:tblCellMar>
        </w:tblPrEx>
        <w:trPr>
          <w:trHeight w:val="260" w:hRule="atLeast"/>
        </w:trPr>
        <w:tc>
          <w:tcPr>
            <w:tcW w:w="709" w:type="dxa"/>
            <w:tcBorders>
              <w:left w:val="single" w:color="auto" w:sz="4" w:space="0"/>
              <w:right w:val="single" w:color="auto" w:sz="6" w:space="0"/>
            </w:tcBorders>
            <w:shd w:val="clear" w:color="auto" w:fill="FFFFFF"/>
          </w:tcPr>
          <w:p w14:paraId="24863729">
            <w:pPr>
              <w:pStyle w:val="19"/>
              <w:jc w:val="center"/>
              <w:rPr>
                <w:rFonts w:ascii="Times New Roman" w:hAnsi="Times New Roman" w:cs="Times New Roman"/>
                <w:sz w:val="24"/>
                <w:szCs w:val="24"/>
              </w:rPr>
            </w:pPr>
            <w:r>
              <w:rPr>
                <w:rFonts w:ascii="Times New Roman" w:hAnsi="Times New Roman" w:cs="Times New Roman"/>
                <w:spacing w:val="-2"/>
                <w:sz w:val="24"/>
                <w:szCs w:val="24"/>
              </w:rPr>
              <w:t>1.2.</w:t>
            </w:r>
          </w:p>
        </w:tc>
        <w:tc>
          <w:tcPr>
            <w:tcW w:w="7796" w:type="dxa"/>
            <w:tcBorders>
              <w:left w:val="single" w:color="auto" w:sz="6" w:space="0"/>
              <w:right w:val="single" w:color="auto" w:sz="6" w:space="0"/>
            </w:tcBorders>
            <w:shd w:val="clear" w:color="auto" w:fill="FFFFFF"/>
          </w:tcPr>
          <w:p w14:paraId="4BFEE3B4">
            <w:pPr>
              <w:pStyle w:val="19"/>
              <w:rPr>
                <w:rFonts w:ascii="Times New Roman" w:hAnsi="Times New Roman" w:cs="Times New Roman"/>
                <w:sz w:val="24"/>
                <w:szCs w:val="24"/>
              </w:rPr>
            </w:pPr>
            <w:r>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color="auto" w:sz="6" w:space="0"/>
              <w:right w:val="single" w:color="auto" w:sz="4" w:space="0"/>
            </w:tcBorders>
            <w:shd w:val="clear" w:color="auto" w:fill="FFFFFF"/>
          </w:tcPr>
          <w:p w14:paraId="0C7258FE">
            <w:pPr>
              <w:pStyle w:val="19"/>
              <w:rPr>
                <w:rFonts w:ascii="Times New Roman" w:hAnsi="Times New Roman" w:cs="Times New Roman"/>
                <w:sz w:val="24"/>
                <w:szCs w:val="24"/>
              </w:rPr>
            </w:pPr>
          </w:p>
        </w:tc>
      </w:tr>
      <w:tr w14:paraId="77797E31">
        <w:tblPrEx>
          <w:tblCellMar>
            <w:top w:w="0" w:type="dxa"/>
            <w:left w:w="40" w:type="dxa"/>
            <w:bottom w:w="0" w:type="dxa"/>
            <w:right w:w="40" w:type="dxa"/>
          </w:tblCellMar>
        </w:tblPrEx>
        <w:trPr>
          <w:trHeight w:val="547" w:hRule="atLeast"/>
        </w:trPr>
        <w:tc>
          <w:tcPr>
            <w:tcW w:w="709" w:type="dxa"/>
            <w:tcBorders>
              <w:left w:val="single" w:color="auto" w:sz="4" w:space="0"/>
              <w:bottom w:val="single" w:color="auto" w:sz="4" w:space="0"/>
              <w:right w:val="single" w:color="auto" w:sz="6" w:space="0"/>
            </w:tcBorders>
            <w:shd w:val="clear" w:color="auto" w:fill="FFFFFF"/>
          </w:tcPr>
          <w:p w14:paraId="6192E0A8">
            <w:pPr>
              <w:pStyle w:val="19"/>
              <w:jc w:val="center"/>
              <w:rPr>
                <w:rFonts w:ascii="Times New Roman" w:hAnsi="Times New Roman" w:cs="Times New Roman"/>
                <w:sz w:val="24"/>
                <w:szCs w:val="24"/>
              </w:rPr>
            </w:pPr>
            <w:r>
              <w:rPr>
                <w:rFonts w:ascii="Times New Roman" w:hAnsi="Times New Roman" w:cs="Times New Roman"/>
                <w:spacing w:val="-3"/>
                <w:sz w:val="24"/>
                <w:szCs w:val="24"/>
              </w:rPr>
              <w:t>1.3.</w:t>
            </w:r>
          </w:p>
        </w:tc>
        <w:tc>
          <w:tcPr>
            <w:tcW w:w="7796" w:type="dxa"/>
            <w:tcBorders>
              <w:left w:val="single" w:color="auto" w:sz="6" w:space="0"/>
              <w:bottom w:val="single" w:color="auto" w:sz="4" w:space="0"/>
              <w:right w:val="single" w:color="auto" w:sz="6" w:space="0"/>
            </w:tcBorders>
            <w:shd w:val="clear" w:color="auto" w:fill="FFFFFF"/>
          </w:tcPr>
          <w:p w14:paraId="5AC17EB2">
            <w:pPr>
              <w:pStyle w:val="19"/>
              <w:rPr>
                <w:rFonts w:ascii="Times New Roman" w:hAnsi="Times New Roman" w:cs="Times New Roman"/>
                <w:sz w:val="24"/>
                <w:szCs w:val="24"/>
              </w:rPr>
            </w:pPr>
            <w:r>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color="auto" w:sz="6" w:space="0"/>
              <w:bottom w:val="single" w:color="auto" w:sz="4" w:space="0"/>
              <w:right w:val="single" w:color="auto" w:sz="4" w:space="0"/>
            </w:tcBorders>
            <w:shd w:val="clear" w:color="auto" w:fill="FFFFFF"/>
          </w:tcPr>
          <w:p w14:paraId="4C26618F">
            <w:pPr>
              <w:pStyle w:val="19"/>
              <w:rPr>
                <w:rFonts w:ascii="Times New Roman" w:hAnsi="Times New Roman" w:cs="Times New Roman"/>
                <w:sz w:val="24"/>
                <w:szCs w:val="24"/>
              </w:rPr>
            </w:pPr>
          </w:p>
        </w:tc>
      </w:tr>
      <w:tr w14:paraId="1279C913">
        <w:tblPrEx>
          <w:tblCellMar>
            <w:top w:w="0" w:type="dxa"/>
            <w:left w:w="40" w:type="dxa"/>
            <w:bottom w:w="0" w:type="dxa"/>
            <w:right w:w="40" w:type="dxa"/>
          </w:tblCellMar>
        </w:tblPrEx>
        <w:trPr>
          <w:trHeight w:val="1126"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0AEB1670">
            <w:pPr>
              <w:pStyle w:val="19"/>
              <w:jc w:val="center"/>
              <w:rPr>
                <w:rFonts w:ascii="Times New Roman" w:hAnsi="Times New Roman" w:cs="Times New Roman"/>
                <w:sz w:val="24"/>
                <w:szCs w:val="24"/>
              </w:rPr>
            </w:pPr>
            <w:r>
              <w:rPr>
                <w:rFonts w:ascii="Times New Roman" w:hAnsi="Times New Roman" w:cs="Times New Roman"/>
                <w:sz w:val="24"/>
                <w:szCs w:val="24"/>
              </w:rPr>
              <w:t>2.</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77C88B3E">
            <w:pPr>
              <w:pStyle w:val="19"/>
              <w:rPr>
                <w:rFonts w:ascii="Times New Roman" w:hAnsi="Times New Roman" w:cs="Times New Roman"/>
                <w:i/>
                <w:iCs/>
                <w:spacing w:val="3"/>
                <w:sz w:val="24"/>
                <w:szCs w:val="24"/>
              </w:rPr>
            </w:pPr>
            <w:r>
              <w:rPr>
                <w:rFonts w:ascii="Times New Roman" w:hAnsi="Times New Roman" w:cs="Times New Roman"/>
                <w:i/>
                <w:iCs/>
                <w:spacing w:val="3"/>
                <w:sz w:val="24"/>
                <w:szCs w:val="24"/>
              </w:rPr>
              <w:t xml:space="preserve">Актуализация базовых (теоретических) знаний студентов </w:t>
            </w:r>
            <w:r>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6392D171">
            <w:pPr>
              <w:pStyle w:val="19"/>
              <w:rPr>
                <w:rFonts w:ascii="Times New Roman" w:hAnsi="Times New Roman" w:cs="Times New Roman"/>
                <w:sz w:val="24"/>
                <w:szCs w:val="24"/>
              </w:rPr>
            </w:pPr>
            <w:r>
              <w:rPr>
                <w:rFonts w:ascii="Times New Roman" w:hAnsi="Times New Roman" w:cs="Times New Roman"/>
                <w:spacing w:val="12"/>
                <w:sz w:val="24"/>
                <w:szCs w:val="24"/>
                <w:lang w:val="kk-KZ"/>
              </w:rPr>
              <w:t>5</w:t>
            </w:r>
            <w:r>
              <w:rPr>
                <w:rFonts w:ascii="Times New Roman" w:hAnsi="Times New Roman" w:cs="Times New Roman"/>
                <w:spacing w:val="12"/>
                <w:sz w:val="24"/>
                <w:szCs w:val="24"/>
              </w:rPr>
              <w:t>-1</w:t>
            </w:r>
            <w:r>
              <w:rPr>
                <w:rFonts w:ascii="Times New Roman" w:hAnsi="Times New Roman" w:cs="Times New Roman"/>
                <w:spacing w:val="12"/>
                <w:sz w:val="24"/>
                <w:szCs w:val="24"/>
                <w:lang w:val="kk-KZ"/>
              </w:rPr>
              <w:t>0</w:t>
            </w:r>
            <w:r>
              <w:rPr>
                <w:rFonts w:ascii="Times New Roman" w:hAnsi="Times New Roman" w:cs="Times New Roman"/>
                <w:spacing w:val="12"/>
                <w:sz w:val="24"/>
                <w:szCs w:val="24"/>
              </w:rPr>
              <w:t xml:space="preserve"> мин.</w:t>
            </w:r>
          </w:p>
        </w:tc>
      </w:tr>
      <w:tr w14:paraId="5D37E84D">
        <w:tblPrEx>
          <w:tblCellMar>
            <w:top w:w="0" w:type="dxa"/>
            <w:left w:w="40" w:type="dxa"/>
            <w:bottom w:w="0" w:type="dxa"/>
            <w:right w:w="40" w:type="dxa"/>
          </w:tblCellMar>
        </w:tblPrEx>
        <w:trPr>
          <w:trHeight w:val="830"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65239C64">
            <w:pPr>
              <w:pStyle w:val="19"/>
              <w:jc w:val="center"/>
              <w:rPr>
                <w:rFonts w:ascii="Times New Roman" w:hAnsi="Times New Roman" w:cs="Times New Roman"/>
                <w:sz w:val="24"/>
                <w:szCs w:val="24"/>
              </w:rPr>
            </w:pPr>
            <w:r>
              <w:rPr>
                <w:rFonts w:ascii="Times New Roman" w:hAnsi="Times New Roman" w:cs="Times New Roman"/>
                <w:sz w:val="24"/>
                <w:szCs w:val="24"/>
              </w:rPr>
              <w:t>3.</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23394E7">
            <w:pPr>
              <w:pStyle w:val="19"/>
              <w:rPr>
                <w:rFonts w:ascii="Times New Roman" w:hAnsi="Times New Roman" w:cs="Times New Roman"/>
                <w:i/>
                <w:iCs/>
                <w:sz w:val="24"/>
                <w:szCs w:val="24"/>
              </w:rPr>
            </w:pPr>
            <w:r>
              <w:rPr>
                <w:rFonts w:ascii="Times New Roman" w:hAnsi="Times New Roman" w:cs="Times New Roman"/>
                <w:i/>
                <w:iCs/>
                <w:spacing w:val="3"/>
                <w:sz w:val="24"/>
                <w:szCs w:val="24"/>
              </w:rPr>
              <w:t>Самостоятельная работа студентов под контролем препода</w:t>
            </w:r>
            <w:r>
              <w:rPr>
                <w:rFonts w:ascii="Times New Roman" w:hAnsi="Times New Roman" w:cs="Times New Roman"/>
                <w:i/>
                <w:iCs/>
                <w:sz w:val="24"/>
                <w:szCs w:val="24"/>
              </w:rPr>
              <w:t xml:space="preserve">вателя </w:t>
            </w:r>
            <w:r>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2FE41CF6">
            <w:pPr>
              <w:pStyle w:val="19"/>
              <w:rPr>
                <w:rFonts w:ascii="Times New Roman" w:hAnsi="Times New Roman" w:cs="Times New Roman"/>
                <w:sz w:val="24"/>
                <w:szCs w:val="24"/>
              </w:rPr>
            </w:pPr>
            <w:r>
              <w:rPr>
                <w:rFonts w:ascii="Times New Roman" w:hAnsi="Times New Roman" w:cs="Times New Roman"/>
                <w:spacing w:val="4"/>
                <w:sz w:val="24"/>
                <w:szCs w:val="24"/>
                <w:lang w:val="kk-KZ"/>
              </w:rPr>
              <w:t>1</w:t>
            </w:r>
            <w:r>
              <w:rPr>
                <w:rFonts w:ascii="Times New Roman" w:hAnsi="Times New Roman" w:cs="Times New Roman"/>
                <w:spacing w:val="4"/>
                <w:sz w:val="24"/>
                <w:szCs w:val="24"/>
              </w:rPr>
              <w:t xml:space="preserve">5 - </w:t>
            </w:r>
            <w:r>
              <w:rPr>
                <w:rFonts w:ascii="Times New Roman" w:hAnsi="Times New Roman" w:cs="Times New Roman"/>
                <w:spacing w:val="4"/>
                <w:sz w:val="24"/>
                <w:szCs w:val="24"/>
                <w:lang w:val="kk-KZ"/>
              </w:rPr>
              <w:t>2</w:t>
            </w:r>
            <w:r>
              <w:rPr>
                <w:rFonts w:ascii="Times New Roman" w:hAnsi="Times New Roman" w:cs="Times New Roman"/>
                <w:spacing w:val="4"/>
                <w:sz w:val="24"/>
                <w:szCs w:val="24"/>
              </w:rPr>
              <w:t>0 мин.</w:t>
            </w:r>
          </w:p>
        </w:tc>
      </w:tr>
      <w:tr w14:paraId="7338550E">
        <w:tblPrEx>
          <w:tblCellMar>
            <w:top w:w="0" w:type="dxa"/>
            <w:left w:w="40" w:type="dxa"/>
            <w:bottom w:w="0" w:type="dxa"/>
            <w:right w:w="40" w:type="dxa"/>
          </w:tblCellMar>
        </w:tblPrEx>
        <w:trPr>
          <w:trHeight w:val="247"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44D7B122">
            <w:pPr>
              <w:pStyle w:val="19"/>
              <w:jc w:val="center"/>
              <w:rPr>
                <w:rFonts w:ascii="Times New Roman" w:hAnsi="Times New Roman" w:cs="Times New Roman"/>
                <w:sz w:val="24"/>
                <w:szCs w:val="24"/>
              </w:rPr>
            </w:pPr>
            <w:r>
              <w:rPr>
                <w:rFonts w:ascii="Times New Roman" w:hAnsi="Times New Roman" w:cs="Times New Roman"/>
                <w:sz w:val="24"/>
                <w:szCs w:val="24"/>
              </w:rPr>
              <w:t>4.</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1B3330E">
            <w:pPr>
              <w:pStyle w:val="19"/>
              <w:rPr>
                <w:rFonts w:ascii="Times New Roman" w:hAnsi="Times New Roman" w:cs="Times New Roman"/>
                <w:sz w:val="24"/>
                <w:szCs w:val="24"/>
              </w:rPr>
            </w:pPr>
            <w:r>
              <w:rPr>
                <w:rFonts w:ascii="Times New Roman" w:hAnsi="Times New Roman" w:cs="Times New Roman"/>
                <w:i/>
                <w:iCs/>
                <w:spacing w:val="4"/>
                <w:sz w:val="24"/>
                <w:szCs w:val="24"/>
              </w:rPr>
              <w:t>Отработка практических умений и навыков.</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72BA616C">
            <w:pPr>
              <w:pStyle w:val="19"/>
              <w:rPr>
                <w:rFonts w:ascii="Times New Roman" w:hAnsi="Times New Roman" w:cs="Times New Roman"/>
                <w:sz w:val="24"/>
                <w:szCs w:val="24"/>
              </w:rPr>
            </w:pPr>
            <w:r>
              <w:rPr>
                <w:rFonts w:ascii="Times New Roman" w:hAnsi="Times New Roman" w:cs="Times New Roman"/>
                <w:spacing w:val="6"/>
                <w:sz w:val="24"/>
                <w:szCs w:val="24"/>
                <w:lang w:val="kk-KZ"/>
              </w:rPr>
              <w:t>5</w:t>
            </w:r>
            <w:r>
              <w:rPr>
                <w:rFonts w:ascii="Times New Roman" w:hAnsi="Times New Roman" w:cs="Times New Roman"/>
                <w:spacing w:val="6"/>
                <w:sz w:val="24"/>
                <w:szCs w:val="24"/>
              </w:rPr>
              <w:t xml:space="preserve"> - 1</w:t>
            </w:r>
            <w:r>
              <w:rPr>
                <w:rFonts w:ascii="Times New Roman" w:hAnsi="Times New Roman" w:cs="Times New Roman"/>
                <w:spacing w:val="6"/>
                <w:sz w:val="24"/>
                <w:szCs w:val="24"/>
                <w:lang w:val="kk-KZ"/>
              </w:rPr>
              <w:t>0</w:t>
            </w:r>
            <w:r>
              <w:rPr>
                <w:rFonts w:ascii="Times New Roman" w:hAnsi="Times New Roman" w:cs="Times New Roman"/>
                <w:spacing w:val="6"/>
                <w:sz w:val="24"/>
                <w:szCs w:val="24"/>
              </w:rPr>
              <w:t xml:space="preserve"> мин.</w:t>
            </w:r>
          </w:p>
        </w:tc>
      </w:tr>
      <w:tr w14:paraId="0892251B">
        <w:tblPrEx>
          <w:tblCellMar>
            <w:top w:w="0" w:type="dxa"/>
            <w:left w:w="40" w:type="dxa"/>
            <w:bottom w:w="0" w:type="dxa"/>
            <w:right w:w="40" w:type="dxa"/>
          </w:tblCellMar>
        </w:tblPrEx>
        <w:trPr>
          <w:trHeight w:val="400" w:hRule="atLeast"/>
        </w:trPr>
        <w:tc>
          <w:tcPr>
            <w:tcW w:w="709" w:type="dxa"/>
            <w:tcBorders>
              <w:top w:val="single" w:color="auto" w:sz="4" w:space="0"/>
              <w:left w:val="single" w:color="auto" w:sz="4" w:space="0"/>
              <w:bottom w:val="single" w:color="auto" w:sz="4" w:space="0"/>
              <w:right w:val="single" w:color="auto" w:sz="6" w:space="0"/>
            </w:tcBorders>
            <w:shd w:val="clear" w:color="auto" w:fill="FFFFFF"/>
          </w:tcPr>
          <w:p w14:paraId="5323FEC8">
            <w:pPr>
              <w:pStyle w:val="19"/>
              <w:jc w:val="center"/>
              <w:rPr>
                <w:rFonts w:ascii="Times New Roman" w:hAnsi="Times New Roman" w:cs="Times New Roman"/>
                <w:sz w:val="24"/>
                <w:szCs w:val="24"/>
              </w:rPr>
            </w:pPr>
            <w:r>
              <w:rPr>
                <w:rFonts w:ascii="Times New Roman" w:hAnsi="Times New Roman" w:cs="Times New Roman"/>
                <w:sz w:val="24"/>
                <w:szCs w:val="24"/>
              </w:rPr>
              <w:t>5.</w:t>
            </w:r>
          </w:p>
        </w:tc>
        <w:tc>
          <w:tcPr>
            <w:tcW w:w="7796" w:type="dxa"/>
            <w:tcBorders>
              <w:top w:val="single" w:color="auto" w:sz="4" w:space="0"/>
              <w:left w:val="single" w:color="auto" w:sz="6" w:space="0"/>
              <w:bottom w:val="single" w:color="auto" w:sz="4" w:space="0"/>
              <w:right w:val="single" w:color="auto" w:sz="6" w:space="0"/>
            </w:tcBorders>
            <w:shd w:val="clear" w:color="auto" w:fill="FFFFFF"/>
          </w:tcPr>
          <w:p w14:paraId="26F232DF">
            <w:pPr>
              <w:pStyle w:val="19"/>
              <w:rPr>
                <w:rFonts w:ascii="Times New Roman" w:hAnsi="Times New Roman" w:cs="Times New Roman"/>
                <w:sz w:val="24"/>
                <w:szCs w:val="24"/>
              </w:rPr>
            </w:pPr>
            <w:r>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color="auto" w:sz="4" w:space="0"/>
              <w:left w:val="single" w:color="auto" w:sz="6" w:space="0"/>
              <w:bottom w:val="single" w:color="auto" w:sz="4" w:space="0"/>
              <w:right w:val="single" w:color="auto" w:sz="4" w:space="0"/>
            </w:tcBorders>
            <w:shd w:val="clear" w:color="auto" w:fill="FFFFFF"/>
          </w:tcPr>
          <w:p w14:paraId="34966449">
            <w:pPr>
              <w:pStyle w:val="19"/>
              <w:rPr>
                <w:rFonts w:ascii="Times New Roman" w:hAnsi="Times New Roman" w:cs="Times New Roman"/>
                <w:sz w:val="24"/>
                <w:szCs w:val="24"/>
              </w:rPr>
            </w:pPr>
            <w:r>
              <w:rPr>
                <w:rFonts w:ascii="Times New Roman" w:hAnsi="Times New Roman" w:cs="Times New Roman"/>
                <w:spacing w:val="-6"/>
                <w:sz w:val="24"/>
                <w:szCs w:val="24"/>
                <w:lang w:val="kk-KZ"/>
              </w:rPr>
              <w:t>5</w:t>
            </w:r>
            <w:r>
              <w:rPr>
                <w:rFonts w:ascii="Times New Roman" w:hAnsi="Times New Roman" w:cs="Times New Roman"/>
                <w:spacing w:val="-6"/>
                <w:sz w:val="24"/>
                <w:szCs w:val="24"/>
              </w:rPr>
              <w:t xml:space="preserve"> - 1</w:t>
            </w:r>
            <w:r>
              <w:rPr>
                <w:rFonts w:ascii="Times New Roman" w:hAnsi="Times New Roman" w:cs="Times New Roman"/>
                <w:spacing w:val="-6"/>
                <w:sz w:val="24"/>
                <w:szCs w:val="24"/>
                <w:lang w:val="kk-KZ"/>
              </w:rPr>
              <w:t>0</w:t>
            </w:r>
            <w:r>
              <w:rPr>
                <w:rFonts w:ascii="Times New Roman" w:hAnsi="Times New Roman" w:cs="Times New Roman"/>
                <w:spacing w:val="-6"/>
                <w:sz w:val="24"/>
                <w:szCs w:val="24"/>
              </w:rPr>
              <w:t xml:space="preserve"> мин.</w:t>
            </w:r>
          </w:p>
        </w:tc>
      </w:tr>
      <w:tr w14:paraId="57E1D304">
        <w:tblPrEx>
          <w:tblCellMar>
            <w:top w:w="0" w:type="dxa"/>
            <w:left w:w="40" w:type="dxa"/>
            <w:bottom w:w="0" w:type="dxa"/>
            <w:right w:w="40" w:type="dxa"/>
          </w:tblCellMar>
        </w:tblPrEx>
        <w:trPr>
          <w:trHeight w:val="289" w:hRule="atLeast"/>
        </w:trPr>
        <w:tc>
          <w:tcPr>
            <w:tcW w:w="709" w:type="dxa"/>
            <w:tcBorders>
              <w:top w:val="single" w:color="auto" w:sz="4" w:space="0"/>
              <w:left w:val="single" w:color="auto" w:sz="4" w:space="0"/>
              <w:right w:val="single" w:color="auto" w:sz="6" w:space="0"/>
            </w:tcBorders>
            <w:shd w:val="clear" w:color="auto" w:fill="FFFFFF"/>
          </w:tcPr>
          <w:p w14:paraId="69A63574">
            <w:pPr>
              <w:pStyle w:val="19"/>
              <w:jc w:val="center"/>
              <w:rPr>
                <w:rFonts w:ascii="Times New Roman" w:hAnsi="Times New Roman" w:cs="Times New Roman"/>
                <w:sz w:val="24"/>
                <w:szCs w:val="24"/>
              </w:rPr>
            </w:pPr>
            <w:r>
              <w:rPr>
                <w:rFonts w:ascii="Times New Roman" w:hAnsi="Times New Roman" w:cs="Times New Roman"/>
                <w:sz w:val="24"/>
                <w:szCs w:val="24"/>
              </w:rPr>
              <w:t>6.</w:t>
            </w:r>
          </w:p>
        </w:tc>
        <w:tc>
          <w:tcPr>
            <w:tcW w:w="7796" w:type="dxa"/>
            <w:tcBorders>
              <w:top w:val="single" w:color="auto" w:sz="4" w:space="0"/>
              <w:left w:val="single" w:color="auto" w:sz="6" w:space="0"/>
              <w:right w:val="single" w:color="auto" w:sz="6" w:space="0"/>
            </w:tcBorders>
            <w:shd w:val="clear" w:color="auto" w:fill="FFFFFF"/>
          </w:tcPr>
          <w:p w14:paraId="285D8945">
            <w:pPr>
              <w:pStyle w:val="19"/>
              <w:rPr>
                <w:rFonts w:ascii="Times New Roman" w:hAnsi="Times New Roman" w:cs="Times New Roman"/>
                <w:sz w:val="24"/>
                <w:szCs w:val="24"/>
              </w:rPr>
            </w:pPr>
            <w:r>
              <w:rPr>
                <w:rFonts w:ascii="Times New Roman" w:hAnsi="Times New Roman" w:cs="Times New Roman"/>
                <w:i/>
                <w:iCs/>
                <w:spacing w:val="3"/>
                <w:sz w:val="24"/>
                <w:szCs w:val="24"/>
              </w:rPr>
              <w:t>Заключительная часть занятия.</w:t>
            </w:r>
          </w:p>
        </w:tc>
        <w:tc>
          <w:tcPr>
            <w:tcW w:w="1276" w:type="dxa"/>
            <w:tcBorders>
              <w:top w:val="single" w:color="auto" w:sz="4" w:space="0"/>
              <w:left w:val="single" w:color="auto" w:sz="6" w:space="0"/>
              <w:right w:val="single" w:color="auto" w:sz="4" w:space="0"/>
            </w:tcBorders>
            <w:shd w:val="clear" w:color="auto" w:fill="FFFFFF"/>
          </w:tcPr>
          <w:p w14:paraId="2767E5A6">
            <w:pPr>
              <w:pStyle w:val="19"/>
              <w:rPr>
                <w:rFonts w:ascii="Times New Roman" w:hAnsi="Times New Roman" w:cs="Times New Roman"/>
                <w:sz w:val="24"/>
                <w:szCs w:val="24"/>
              </w:rPr>
            </w:pPr>
            <w:r>
              <w:rPr>
                <w:rFonts w:ascii="Times New Roman" w:hAnsi="Times New Roman" w:cs="Times New Roman"/>
                <w:sz w:val="24"/>
                <w:szCs w:val="24"/>
              </w:rPr>
              <w:t xml:space="preserve">5 - 10 </w:t>
            </w:r>
          </w:p>
        </w:tc>
      </w:tr>
      <w:tr w14:paraId="5E324616">
        <w:tblPrEx>
          <w:tblCellMar>
            <w:top w:w="0" w:type="dxa"/>
            <w:left w:w="40" w:type="dxa"/>
            <w:bottom w:w="0" w:type="dxa"/>
            <w:right w:w="40" w:type="dxa"/>
          </w:tblCellMar>
        </w:tblPrEx>
        <w:trPr>
          <w:trHeight w:val="290" w:hRule="atLeast"/>
        </w:trPr>
        <w:tc>
          <w:tcPr>
            <w:tcW w:w="709" w:type="dxa"/>
            <w:tcBorders>
              <w:left w:val="single" w:color="auto" w:sz="4" w:space="0"/>
              <w:right w:val="single" w:color="auto" w:sz="6" w:space="0"/>
            </w:tcBorders>
            <w:shd w:val="clear" w:color="auto" w:fill="FFFFFF"/>
          </w:tcPr>
          <w:p w14:paraId="0D6925C2">
            <w:pPr>
              <w:pStyle w:val="19"/>
              <w:jc w:val="center"/>
              <w:rPr>
                <w:rFonts w:ascii="Times New Roman" w:hAnsi="Times New Roman" w:cs="Times New Roman"/>
                <w:sz w:val="24"/>
                <w:szCs w:val="24"/>
              </w:rPr>
            </w:pPr>
            <w:r>
              <w:rPr>
                <w:rFonts w:ascii="Times New Roman" w:hAnsi="Times New Roman" w:cs="Times New Roman"/>
                <w:sz w:val="24"/>
                <w:szCs w:val="24"/>
              </w:rPr>
              <w:t>6.1</w:t>
            </w:r>
          </w:p>
        </w:tc>
        <w:tc>
          <w:tcPr>
            <w:tcW w:w="7796" w:type="dxa"/>
            <w:tcBorders>
              <w:left w:val="single" w:color="auto" w:sz="6" w:space="0"/>
              <w:right w:val="single" w:color="auto" w:sz="6" w:space="0"/>
            </w:tcBorders>
            <w:shd w:val="clear" w:color="auto" w:fill="FFFFFF"/>
          </w:tcPr>
          <w:p w14:paraId="15DA4D22">
            <w:pPr>
              <w:pStyle w:val="19"/>
              <w:rPr>
                <w:rFonts w:ascii="Times New Roman" w:hAnsi="Times New Roman" w:cs="Times New Roman"/>
                <w:sz w:val="24"/>
                <w:szCs w:val="24"/>
              </w:rPr>
            </w:pPr>
            <w:r>
              <w:rPr>
                <w:rFonts w:ascii="Times New Roman" w:hAnsi="Times New Roman" w:cs="Times New Roman"/>
                <w:spacing w:val="3"/>
                <w:sz w:val="24"/>
                <w:szCs w:val="24"/>
              </w:rPr>
              <w:t>Обобщение, выводы по теме.</w:t>
            </w:r>
          </w:p>
        </w:tc>
        <w:tc>
          <w:tcPr>
            <w:tcW w:w="1276" w:type="dxa"/>
            <w:tcBorders>
              <w:left w:val="single" w:color="auto" w:sz="6" w:space="0"/>
              <w:right w:val="single" w:color="auto" w:sz="4" w:space="0"/>
            </w:tcBorders>
            <w:shd w:val="clear" w:color="auto" w:fill="FFFFFF"/>
          </w:tcPr>
          <w:p w14:paraId="72CDDA07">
            <w:pPr>
              <w:pStyle w:val="19"/>
              <w:rPr>
                <w:rFonts w:ascii="Times New Roman" w:hAnsi="Times New Roman" w:cs="Times New Roman"/>
                <w:sz w:val="24"/>
                <w:szCs w:val="24"/>
              </w:rPr>
            </w:pPr>
            <w:r>
              <w:rPr>
                <w:rFonts w:ascii="Times New Roman" w:hAnsi="Times New Roman" w:cs="Times New Roman"/>
                <w:sz w:val="24"/>
                <w:szCs w:val="24"/>
              </w:rPr>
              <w:t>мин.</w:t>
            </w:r>
          </w:p>
        </w:tc>
      </w:tr>
      <w:tr w14:paraId="6AD723FE">
        <w:tblPrEx>
          <w:tblCellMar>
            <w:top w:w="0" w:type="dxa"/>
            <w:left w:w="40" w:type="dxa"/>
            <w:bottom w:w="0" w:type="dxa"/>
            <w:right w:w="40" w:type="dxa"/>
          </w:tblCellMar>
        </w:tblPrEx>
        <w:trPr>
          <w:trHeight w:val="279" w:hRule="atLeast"/>
        </w:trPr>
        <w:tc>
          <w:tcPr>
            <w:tcW w:w="709" w:type="dxa"/>
            <w:tcBorders>
              <w:left w:val="single" w:color="auto" w:sz="4" w:space="0"/>
              <w:right w:val="single" w:color="auto" w:sz="6" w:space="0"/>
            </w:tcBorders>
            <w:shd w:val="clear" w:color="auto" w:fill="FFFFFF"/>
          </w:tcPr>
          <w:p w14:paraId="49B7AA76">
            <w:pPr>
              <w:pStyle w:val="19"/>
              <w:jc w:val="center"/>
              <w:rPr>
                <w:rFonts w:ascii="Times New Roman" w:hAnsi="Times New Roman" w:cs="Times New Roman"/>
                <w:sz w:val="24"/>
                <w:szCs w:val="24"/>
              </w:rPr>
            </w:pPr>
            <w:r>
              <w:rPr>
                <w:rFonts w:ascii="Times New Roman" w:hAnsi="Times New Roman" w:cs="Times New Roman"/>
                <w:sz w:val="24"/>
                <w:szCs w:val="24"/>
              </w:rPr>
              <w:t>6.2</w:t>
            </w:r>
          </w:p>
        </w:tc>
        <w:tc>
          <w:tcPr>
            <w:tcW w:w="7796" w:type="dxa"/>
            <w:tcBorders>
              <w:left w:val="single" w:color="auto" w:sz="6" w:space="0"/>
              <w:right w:val="single" w:color="auto" w:sz="6" w:space="0"/>
            </w:tcBorders>
            <w:shd w:val="clear" w:color="auto" w:fill="FFFFFF"/>
          </w:tcPr>
          <w:p w14:paraId="26133CFF">
            <w:pPr>
              <w:pStyle w:val="19"/>
              <w:rPr>
                <w:rFonts w:ascii="Times New Roman" w:hAnsi="Times New Roman" w:cs="Times New Roman"/>
                <w:sz w:val="24"/>
                <w:szCs w:val="24"/>
              </w:rPr>
            </w:pPr>
            <w:r>
              <w:rPr>
                <w:rFonts w:ascii="Times New Roman" w:hAnsi="Times New Roman" w:cs="Times New Roman"/>
                <w:spacing w:val="4"/>
                <w:sz w:val="24"/>
                <w:szCs w:val="24"/>
              </w:rPr>
              <w:t>Оценка работы студентов на занятии.</w:t>
            </w:r>
          </w:p>
        </w:tc>
        <w:tc>
          <w:tcPr>
            <w:tcW w:w="1276" w:type="dxa"/>
            <w:tcBorders>
              <w:left w:val="single" w:color="auto" w:sz="6" w:space="0"/>
              <w:right w:val="single" w:color="auto" w:sz="4" w:space="0"/>
            </w:tcBorders>
            <w:shd w:val="clear" w:color="auto" w:fill="FFFFFF"/>
          </w:tcPr>
          <w:p w14:paraId="4B17CB18">
            <w:pPr>
              <w:pStyle w:val="19"/>
              <w:rPr>
                <w:rFonts w:ascii="Times New Roman" w:hAnsi="Times New Roman" w:cs="Times New Roman"/>
                <w:sz w:val="24"/>
                <w:szCs w:val="24"/>
              </w:rPr>
            </w:pPr>
          </w:p>
        </w:tc>
      </w:tr>
      <w:tr w14:paraId="0EE2718D">
        <w:tblPrEx>
          <w:tblCellMar>
            <w:top w:w="0" w:type="dxa"/>
            <w:left w:w="40" w:type="dxa"/>
            <w:bottom w:w="0" w:type="dxa"/>
            <w:right w:w="40" w:type="dxa"/>
          </w:tblCellMar>
        </w:tblPrEx>
        <w:trPr>
          <w:trHeight w:val="270" w:hRule="atLeast"/>
        </w:trPr>
        <w:tc>
          <w:tcPr>
            <w:tcW w:w="709" w:type="dxa"/>
            <w:tcBorders>
              <w:left w:val="single" w:color="auto" w:sz="4" w:space="0"/>
              <w:bottom w:val="single" w:color="auto" w:sz="4" w:space="0"/>
              <w:right w:val="single" w:color="auto" w:sz="6" w:space="0"/>
            </w:tcBorders>
            <w:shd w:val="clear" w:color="auto" w:fill="FFFFFF"/>
          </w:tcPr>
          <w:p w14:paraId="5A8CC407">
            <w:pPr>
              <w:pStyle w:val="19"/>
              <w:jc w:val="center"/>
              <w:rPr>
                <w:rFonts w:ascii="Times New Roman" w:hAnsi="Times New Roman" w:cs="Times New Roman"/>
                <w:sz w:val="24"/>
                <w:szCs w:val="24"/>
              </w:rPr>
            </w:pPr>
            <w:r>
              <w:rPr>
                <w:rFonts w:ascii="Times New Roman" w:hAnsi="Times New Roman" w:cs="Times New Roman"/>
                <w:sz w:val="24"/>
                <w:szCs w:val="24"/>
              </w:rPr>
              <w:t>6.3</w:t>
            </w:r>
          </w:p>
        </w:tc>
        <w:tc>
          <w:tcPr>
            <w:tcW w:w="7796" w:type="dxa"/>
            <w:tcBorders>
              <w:left w:val="single" w:color="auto" w:sz="6" w:space="0"/>
              <w:bottom w:val="single" w:color="auto" w:sz="4" w:space="0"/>
              <w:right w:val="single" w:color="auto" w:sz="6" w:space="0"/>
            </w:tcBorders>
            <w:shd w:val="clear" w:color="auto" w:fill="FFFFFF"/>
          </w:tcPr>
          <w:p w14:paraId="65492B04">
            <w:pPr>
              <w:pStyle w:val="19"/>
              <w:rPr>
                <w:rFonts w:ascii="Times New Roman" w:hAnsi="Times New Roman" w:cs="Times New Roman"/>
                <w:sz w:val="24"/>
                <w:szCs w:val="24"/>
              </w:rPr>
            </w:pPr>
            <w:r>
              <w:rPr>
                <w:rFonts w:ascii="Times New Roman" w:hAnsi="Times New Roman" w:cs="Times New Roman"/>
                <w:spacing w:val="3"/>
                <w:sz w:val="24"/>
                <w:szCs w:val="24"/>
              </w:rPr>
              <w:t>Домашнее задание.</w:t>
            </w:r>
          </w:p>
        </w:tc>
        <w:tc>
          <w:tcPr>
            <w:tcW w:w="1276" w:type="dxa"/>
            <w:tcBorders>
              <w:left w:val="single" w:color="auto" w:sz="6" w:space="0"/>
              <w:bottom w:val="single" w:color="auto" w:sz="4" w:space="0"/>
              <w:right w:val="single" w:color="auto" w:sz="4" w:space="0"/>
            </w:tcBorders>
            <w:shd w:val="clear" w:color="auto" w:fill="FFFFFF"/>
          </w:tcPr>
          <w:p w14:paraId="43041690">
            <w:pPr>
              <w:pStyle w:val="19"/>
              <w:rPr>
                <w:rFonts w:ascii="Times New Roman" w:hAnsi="Times New Roman" w:cs="Times New Roman"/>
                <w:sz w:val="24"/>
                <w:szCs w:val="24"/>
              </w:rPr>
            </w:pPr>
          </w:p>
        </w:tc>
      </w:tr>
    </w:tbl>
    <w:p w14:paraId="202ADC88">
      <w:pPr>
        <w:spacing w:after="0" w:line="240" w:lineRule="auto"/>
        <w:jc w:val="both"/>
        <w:rPr>
          <w:rStyle w:val="6"/>
          <w:rFonts w:ascii="Times New Roman" w:hAnsi="Times New Roman" w:cs="Times New Roman"/>
          <w:b w:val="0"/>
          <w:sz w:val="24"/>
          <w:szCs w:val="24"/>
          <w:shd w:val="clear" w:color="auto" w:fill="FFFFFF"/>
        </w:rPr>
      </w:pPr>
    </w:p>
    <w:p w14:paraId="275B0AA0">
      <w:pPr>
        <w:spacing w:after="0" w:line="240" w:lineRule="auto"/>
        <w:jc w:val="both"/>
        <w:rPr>
          <w:rFonts w:ascii="Times New Roman" w:hAnsi="Times New Roman" w:cs="Times New Roman"/>
          <w:sz w:val="24"/>
          <w:szCs w:val="24"/>
        </w:rPr>
      </w:pPr>
      <w:r>
        <w:rPr>
          <w:rStyle w:val="6"/>
          <w:rFonts w:ascii="Times New Roman" w:hAnsi="Times New Roman" w:cs="Times New Roman"/>
          <w:b w:val="0"/>
          <w:sz w:val="24"/>
          <w:szCs w:val="24"/>
          <w:shd w:val="clear" w:color="auto" w:fill="FFFFFF"/>
        </w:rPr>
        <w:t>На практическом занятии разрешается пользоваться конспектом первоисточников и планом-конспектом, составленным в рамках самоподготовки к практическому занятию.</w:t>
      </w:r>
    </w:p>
    <w:p w14:paraId="6AB35EF5">
      <w:pPr>
        <w:shd w:val="clear" w:color="auto" w:fill="FFFFFF"/>
        <w:spacing w:after="0" w:line="240" w:lineRule="auto"/>
        <w:rPr>
          <w:rFonts w:ascii="Times New Roman" w:hAnsi="Times New Roman" w:cs="Times New Roman"/>
          <w:b/>
          <w:bCs/>
          <w:i/>
          <w:color w:val="000000"/>
          <w:sz w:val="24"/>
          <w:szCs w:val="24"/>
        </w:rPr>
      </w:pPr>
      <w:r>
        <w:rPr>
          <w:rFonts w:ascii="Times New Roman" w:hAnsi="Times New Roman" w:cs="Times New Roman"/>
          <w:b/>
          <w:i/>
          <w:color w:val="000000"/>
          <w:sz w:val="24"/>
          <w:szCs w:val="24"/>
        </w:rPr>
        <w:t>Основные виды практических работ:</w:t>
      </w:r>
    </w:p>
    <w:p w14:paraId="7E4EDE1A">
      <w:pPr>
        <w:shd w:val="clear" w:color="auto" w:fill="FFFFFF"/>
        <w:tabs>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анализ аутентичного языкового материала;</w:t>
      </w:r>
    </w:p>
    <w:p w14:paraId="32AB8A60">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работа с различными видами лингвистических словарей (универсальными словарями, профессиональными словарями и пр.);</w:t>
      </w:r>
    </w:p>
    <w:p w14:paraId="79E85352">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исследование представления лексикографической информации в мультимедийных словарях типа </w:t>
      </w:r>
      <w:r>
        <w:rPr>
          <w:rFonts w:ascii="Times New Roman" w:hAnsi="Times New Roman" w:cs="Times New Roman"/>
          <w:color w:val="000000"/>
          <w:sz w:val="24"/>
          <w:szCs w:val="24"/>
          <w:lang w:val="en-US"/>
        </w:rPr>
        <w:t>Lingvo</w:t>
      </w:r>
      <w:r>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0D177CF">
      <w:pPr>
        <w:shd w:val="clear" w:color="auto" w:fill="FFFFFF"/>
        <w:tabs>
          <w:tab w:val="left" w:pos="54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5EEE2653">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отработка навыков письменной речи и развитие компетенций в данной сфере (подготовка эссе и пр.)</w:t>
      </w:r>
    </w:p>
    <w:p w14:paraId="71412E1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Практические работы могут быть как иллюстративными, так и исследовательскими.</w:t>
      </w:r>
      <w:r>
        <w:rPr>
          <w:rFonts w:ascii="Times New Roman" w:hAnsi="Times New Roman" w:cs="Times New Roman"/>
          <w:sz w:val="24"/>
          <w:szCs w:val="24"/>
        </w:rPr>
        <w:t xml:space="preserve"> </w:t>
      </w:r>
      <w:r>
        <w:rPr>
          <w:rFonts w:ascii="Times New Roman" w:hAnsi="Times New Roman" w:cs="Times New Roman"/>
          <w:color w:val="000000"/>
          <w:sz w:val="24"/>
          <w:szCs w:val="24"/>
        </w:rPr>
        <w:t>Иллюстративные практические работы</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выполняются по какому-либо уже известному 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14:paraId="6C9236C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Исследовательские практические работы</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404CEF20">
      <w:pPr>
        <w:shd w:val="clear" w:color="auto" w:fill="FFFFFF"/>
        <w:spacing w:after="0" w:line="240" w:lineRule="auto"/>
        <w:jc w:val="both"/>
        <w:rPr>
          <w:rFonts w:ascii="Times New Roman" w:hAnsi="Times New Roman" w:cs="Times New Roman"/>
          <w:sz w:val="24"/>
          <w:szCs w:val="24"/>
        </w:rPr>
      </w:pPr>
    </w:p>
    <w:p w14:paraId="627E6F52">
      <w:pPr>
        <w:tabs>
          <w:tab w:val="left" w:pos="709"/>
        </w:tabs>
        <w:autoSpaceDE w:val="0"/>
        <w:autoSpaceDN w:val="0"/>
        <w:adjustRightInd w:val="0"/>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 xml:space="preserve">     Организационно-педагогические аспекты практического обучения</w:t>
      </w:r>
    </w:p>
    <w:p w14:paraId="27818EAF">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Pr>
          <w:rFonts w:ascii="Times New Roman" w:hAnsi="Times New Roman" w:cs="Times New Roman"/>
          <w:color w:val="000000"/>
          <w:spacing w:val="1"/>
          <w:sz w:val="24"/>
          <w:szCs w:val="24"/>
        </w:rPr>
        <w:t xml:space="preserve">         Практические (и семинарские) занятия могут носить репродуктивный, частично - поисковый и поисковый характер.</w:t>
      </w:r>
    </w:p>
    <w:p w14:paraId="304B86A6">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1"/>
          <w:sz w:val="24"/>
          <w:szCs w:val="24"/>
        </w:rPr>
        <w:t xml:space="preserve">Работы, носящие </w:t>
      </w:r>
      <w:r>
        <w:rPr>
          <w:rFonts w:ascii="Times New Roman" w:hAnsi="Times New Roman" w:cs="Times New Roman"/>
          <w:i/>
          <w:color w:val="000000"/>
          <w:spacing w:val="1"/>
          <w:sz w:val="24"/>
          <w:szCs w:val="24"/>
        </w:rPr>
        <w:t>репродуктивный характер</w:t>
      </w:r>
      <w:r>
        <w:rPr>
          <w:rFonts w:ascii="Times New Roman" w:hAnsi="Times New Roman" w:cs="Times New Roman"/>
          <w:color w:val="000000"/>
          <w:spacing w:val="1"/>
          <w:sz w:val="24"/>
          <w:szCs w:val="24"/>
        </w:rPr>
        <w:t xml:space="preserve">, отличаются тем, что при их </w:t>
      </w:r>
      <w:r>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Pr>
          <w:rFonts w:ascii="Times New Roman" w:hAnsi="Times New Roman" w:cs="Times New Roman"/>
          <w:color w:val="000000"/>
          <w:spacing w:val="3"/>
          <w:sz w:val="24"/>
          <w:szCs w:val="24"/>
        </w:rPr>
        <w:t>указаны:</w:t>
      </w:r>
    </w:p>
    <w:p w14:paraId="5C79552F">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цель работы,</w:t>
      </w:r>
    </w:p>
    <w:p w14:paraId="35C5E5D5">
      <w:pPr>
        <w:shd w:val="clear" w:color="auto" w:fill="FFFFFF"/>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необходимые пояснения,</w:t>
      </w:r>
    </w:p>
    <w:p w14:paraId="040EFC97">
      <w:pPr>
        <w:shd w:val="clear" w:color="auto" w:fill="FFFFFF"/>
        <w:spacing w:after="0" w:line="240"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7"/>
          <w:sz w:val="24"/>
          <w:szCs w:val="24"/>
        </w:rPr>
        <w:t xml:space="preserve">- порядок </w:t>
      </w:r>
      <w:r>
        <w:rPr>
          <w:rFonts w:ascii="Times New Roman" w:hAnsi="Times New Roman" w:cs="Times New Roman"/>
          <w:color w:val="000000"/>
          <w:spacing w:val="2"/>
          <w:sz w:val="24"/>
          <w:szCs w:val="24"/>
        </w:rPr>
        <w:t>выполнения работы,</w:t>
      </w:r>
    </w:p>
    <w:p w14:paraId="4DFCE906">
      <w:pPr>
        <w:shd w:val="clear" w:color="auto" w:fill="FFFFFF"/>
        <w:spacing w:after="0" w:line="240"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таблицы,</w:t>
      </w:r>
    </w:p>
    <w:p w14:paraId="7A845F8C">
      <w:pPr>
        <w:shd w:val="clear" w:color="auto" w:fill="FFFFFF"/>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2"/>
          <w:sz w:val="24"/>
          <w:szCs w:val="24"/>
        </w:rPr>
        <w:t xml:space="preserve">- контрольные </w:t>
      </w:r>
      <w:r>
        <w:rPr>
          <w:rFonts w:ascii="Times New Roman" w:hAnsi="Times New Roman" w:cs="Times New Roman"/>
          <w:color w:val="000000"/>
          <w:spacing w:val="1"/>
          <w:sz w:val="24"/>
          <w:szCs w:val="24"/>
        </w:rPr>
        <w:t>вопросы,</w:t>
      </w:r>
    </w:p>
    <w:p w14:paraId="43526BE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учебная и специальная литература.</w:t>
      </w:r>
    </w:p>
    <w:p w14:paraId="4C035CD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Работы, носящие </w:t>
      </w:r>
      <w:r>
        <w:rPr>
          <w:rFonts w:ascii="Times New Roman" w:hAnsi="Times New Roman" w:cs="Times New Roman"/>
          <w:i/>
          <w:color w:val="000000"/>
          <w:spacing w:val="3"/>
          <w:sz w:val="24"/>
          <w:szCs w:val="24"/>
        </w:rPr>
        <w:t>частично - поисковый характер</w:t>
      </w:r>
      <w:r>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Pr>
          <w:rFonts w:ascii="Times New Roman" w:hAnsi="Times New Roman" w:cs="Times New Roman"/>
          <w:color w:val="000000"/>
          <w:spacing w:val="1"/>
          <w:sz w:val="24"/>
          <w:szCs w:val="24"/>
        </w:rPr>
        <w:t xml:space="preserve">не дан порядок выполнения необходимых действий, которые требуют от студентов </w:t>
      </w:r>
      <w:r>
        <w:rPr>
          <w:rFonts w:ascii="Times New Roman" w:hAnsi="Times New Roman" w:cs="Times New Roman"/>
          <w:color w:val="000000"/>
          <w:spacing w:val="6"/>
          <w:sz w:val="24"/>
          <w:szCs w:val="24"/>
        </w:rPr>
        <w:t xml:space="preserve">самостоятельного подбора оборудования, выбора </w:t>
      </w:r>
      <w:r>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380E1DC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9"/>
          <w:sz w:val="24"/>
          <w:szCs w:val="24"/>
        </w:rPr>
        <w:t xml:space="preserve">Работы, носящие </w:t>
      </w:r>
      <w:r>
        <w:rPr>
          <w:rFonts w:ascii="Times New Roman" w:hAnsi="Times New Roman" w:cs="Times New Roman"/>
          <w:i/>
          <w:color w:val="000000"/>
          <w:spacing w:val="9"/>
          <w:sz w:val="24"/>
          <w:szCs w:val="24"/>
        </w:rPr>
        <w:t>поисковый характер</w:t>
      </w:r>
      <w:r>
        <w:rPr>
          <w:rFonts w:ascii="Times New Roman" w:hAnsi="Times New Roman" w:cs="Times New Roman"/>
          <w:color w:val="000000"/>
          <w:spacing w:val="9"/>
          <w:sz w:val="24"/>
          <w:szCs w:val="24"/>
        </w:rPr>
        <w:t xml:space="preserve">, характеризуются тем, что </w:t>
      </w:r>
      <w:r>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Pr>
          <w:rFonts w:ascii="Times New Roman" w:hAnsi="Times New Roman" w:cs="Times New Roman"/>
          <w:color w:val="000000"/>
          <w:sz w:val="24"/>
          <w:szCs w:val="24"/>
        </w:rPr>
        <w:t>у них теоретические знания.</w:t>
      </w:r>
    </w:p>
    <w:p w14:paraId="1098CAB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При планировании практических занятий </w:t>
      </w:r>
      <w:r>
        <w:rPr>
          <w:rFonts w:ascii="Times New Roman" w:hAnsi="Times New Roman" w:cs="Times New Roman"/>
          <w:color w:val="000000"/>
          <w:sz w:val="24"/>
          <w:szCs w:val="24"/>
        </w:rPr>
        <w:t xml:space="preserve">рекомендуется находить оптимальное соотношение репродуктивных, частично - </w:t>
      </w:r>
      <w:r>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Pr>
          <w:rFonts w:ascii="Times New Roman" w:hAnsi="Times New Roman" w:cs="Times New Roman"/>
          <w:color w:val="000000"/>
          <w:sz w:val="24"/>
          <w:szCs w:val="24"/>
        </w:rPr>
        <w:t>интеллектуальной деятельности.</w:t>
      </w:r>
    </w:p>
    <w:p w14:paraId="50A662AA">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Формы организации студентов на </w:t>
      </w:r>
      <w:r>
        <w:rPr>
          <w:rFonts w:ascii="Times New Roman" w:hAnsi="Times New Roman" w:cs="Times New Roman"/>
          <w:color w:val="000000"/>
          <w:spacing w:val="1"/>
          <w:sz w:val="24"/>
          <w:szCs w:val="24"/>
        </w:rPr>
        <w:t>практических занятиях: фронтальная, групповая и индивидуальная.</w:t>
      </w:r>
    </w:p>
    <w:p w14:paraId="1A2401D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При фронтальной форме организации занятий все студенты выполняют </w:t>
      </w:r>
      <w:r>
        <w:rPr>
          <w:rFonts w:ascii="Times New Roman" w:hAnsi="Times New Roman" w:cs="Times New Roman"/>
          <w:color w:val="000000"/>
          <w:sz w:val="24"/>
          <w:szCs w:val="24"/>
        </w:rPr>
        <w:t>одновременно одну и ту же работу.</w:t>
      </w:r>
    </w:p>
    <w:p w14:paraId="7266F55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8"/>
          <w:sz w:val="24"/>
          <w:szCs w:val="24"/>
        </w:rPr>
        <w:t xml:space="preserve">- При групповой форме организации занятий одна и та же работа </w:t>
      </w:r>
      <w:r>
        <w:rPr>
          <w:rFonts w:ascii="Times New Roman" w:hAnsi="Times New Roman" w:cs="Times New Roman"/>
          <w:color w:val="000000"/>
          <w:sz w:val="24"/>
          <w:szCs w:val="24"/>
        </w:rPr>
        <w:t>выполняется группами по 2 - 5 человек.</w:t>
      </w:r>
    </w:p>
    <w:p w14:paraId="72DEBD7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5"/>
          <w:sz w:val="24"/>
          <w:szCs w:val="24"/>
        </w:rPr>
        <w:t xml:space="preserve">- При индивидуальной форме организации занятий каждый студент </w:t>
      </w:r>
      <w:r>
        <w:rPr>
          <w:rFonts w:ascii="Times New Roman" w:hAnsi="Times New Roman" w:cs="Times New Roman"/>
          <w:color w:val="000000"/>
          <w:sz w:val="24"/>
          <w:szCs w:val="24"/>
        </w:rPr>
        <w:t>выполняет индивидуальное задание.</w:t>
      </w:r>
    </w:p>
    <w:p w14:paraId="6617FE69">
      <w:pPr>
        <w:shd w:val="clear" w:color="auto" w:fill="FFFFFF"/>
        <w:tabs>
          <w:tab w:val="left" w:pos="1248"/>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Выполнению практических занятий </w:t>
      </w:r>
      <w:r>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Pr>
          <w:rFonts w:ascii="Times New Roman" w:hAnsi="Times New Roman" w:cs="Times New Roman"/>
          <w:color w:val="000000"/>
          <w:sz w:val="24"/>
          <w:szCs w:val="24"/>
        </w:rPr>
        <w:t>выполнению задания.</w:t>
      </w:r>
    </w:p>
    <w:p w14:paraId="4187DD2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подготовки и проведения 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аудитории (например, при дистанционной форме обучения). </w:t>
      </w:r>
    </w:p>
    <w:p w14:paraId="143D222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Pr>
          <w:rFonts w:ascii="Times New Roman" w:hAnsi="Times New Roman" w:cs="Times New Roman"/>
          <w:color w:val="000000"/>
          <w:spacing w:val="4"/>
          <w:sz w:val="24"/>
          <w:szCs w:val="24"/>
        </w:rPr>
        <w:tab/>
      </w:r>
      <w:r>
        <w:rPr>
          <w:rFonts w:ascii="Times New Roman" w:hAnsi="Times New Roman" w:cs="Times New Roman"/>
          <w:color w:val="000000"/>
          <w:spacing w:val="4"/>
          <w:sz w:val="24"/>
          <w:szCs w:val="24"/>
        </w:rPr>
        <w:t xml:space="preserve">Для повышения эффективности проведения </w:t>
      </w:r>
      <w:r>
        <w:rPr>
          <w:rFonts w:ascii="Times New Roman" w:hAnsi="Times New Roman" w:cs="Times New Roman"/>
          <w:color w:val="000000"/>
          <w:spacing w:val="-3"/>
          <w:sz w:val="24"/>
          <w:szCs w:val="24"/>
        </w:rPr>
        <w:t xml:space="preserve">практических занятий </w:t>
      </w:r>
      <w:r>
        <w:rPr>
          <w:rFonts w:ascii="Times New Roman" w:hAnsi="Times New Roman" w:cs="Times New Roman"/>
          <w:b/>
          <w:i/>
          <w:color w:val="000000"/>
          <w:spacing w:val="-3"/>
          <w:sz w:val="24"/>
          <w:szCs w:val="24"/>
        </w:rPr>
        <w:t>рекомендуется:</w:t>
      </w:r>
    </w:p>
    <w:p w14:paraId="0853EFFD">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разработка сборников задач, заданий и упражнений, сопровождающихся </w:t>
      </w:r>
      <w:r>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172A6AC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разработка заданий для автоматизированного тестового контроля подготовленности студентов к практическим </w:t>
      </w:r>
      <w:r>
        <w:rPr>
          <w:rFonts w:ascii="Times New Roman" w:hAnsi="Times New Roman" w:cs="Times New Roman"/>
          <w:color w:val="000000"/>
          <w:spacing w:val="-2"/>
          <w:sz w:val="24"/>
          <w:szCs w:val="24"/>
        </w:rPr>
        <w:t>занятиям;</w:t>
      </w:r>
    </w:p>
    <w:p w14:paraId="514EC15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подчинение методики проведения практических </w:t>
      </w:r>
      <w:r>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Pr>
          <w:rFonts w:ascii="Times New Roman" w:hAnsi="Times New Roman" w:cs="Times New Roman"/>
          <w:color w:val="000000"/>
          <w:spacing w:val="-1"/>
          <w:sz w:val="24"/>
          <w:szCs w:val="24"/>
        </w:rPr>
        <w:t>для студентов;</w:t>
      </w:r>
    </w:p>
    <w:p w14:paraId="555BDBC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использование в практике преподавания поисковых работ, </w:t>
      </w:r>
      <w:r>
        <w:rPr>
          <w:rFonts w:ascii="Times New Roman" w:hAnsi="Times New Roman" w:cs="Times New Roman"/>
          <w:color w:val="000000"/>
          <w:sz w:val="24"/>
          <w:szCs w:val="24"/>
        </w:rPr>
        <w:t>построенных на проблемной основе;</w:t>
      </w:r>
    </w:p>
    <w:p w14:paraId="400C465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п</w:t>
      </w:r>
      <w:r>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31F2CBD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проведение практических занятий на повышенном </w:t>
      </w:r>
      <w:r>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Pr>
          <w:rFonts w:ascii="Times New Roman" w:hAnsi="Times New Roman" w:cs="Times New Roman"/>
          <w:color w:val="000000"/>
          <w:spacing w:val="1"/>
          <w:sz w:val="24"/>
          <w:szCs w:val="24"/>
        </w:rPr>
        <w:t>самостоятельным отбором необходимого оборудования;</w:t>
      </w:r>
    </w:p>
    <w:p w14:paraId="4A831AAC">
      <w:pPr>
        <w:shd w:val="clear" w:color="auto" w:fill="FFFFFF"/>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подбор дополнительных задач и заданий для студентов, работающих в </w:t>
      </w:r>
      <w:r>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Pr>
          <w:rFonts w:ascii="Times New Roman" w:hAnsi="Times New Roman" w:cs="Times New Roman"/>
          <w:color w:val="000000"/>
          <w:spacing w:val="1"/>
          <w:sz w:val="24"/>
          <w:szCs w:val="24"/>
        </w:rPr>
        <w:t>на практические занятия.</w:t>
      </w:r>
    </w:p>
    <w:p w14:paraId="22A32655">
      <w:pPr>
        <w:shd w:val="clear" w:color="auto" w:fill="FFFFFF"/>
        <w:spacing w:after="0" w:line="240" w:lineRule="auto"/>
        <w:jc w:val="both"/>
        <w:rPr>
          <w:rFonts w:ascii="Times New Roman" w:hAnsi="Times New Roman" w:cs="Times New Roman"/>
          <w:sz w:val="24"/>
          <w:szCs w:val="24"/>
        </w:rPr>
      </w:pPr>
    </w:p>
    <w:p w14:paraId="680249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Цель дисциплины: </w:t>
      </w:r>
    </w:p>
    <w:p w14:paraId="3AC2A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58AE1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цель направлена на: </w:t>
      </w:r>
    </w:p>
    <w:p w14:paraId="29764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39DAA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1466A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41D1A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22CDFE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53AED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74C06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5100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222BC7E7">
      <w:pPr>
        <w:spacing w:after="0" w:line="240" w:lineRule="auto"/>
        <w:jc w:val="both"/>
        <w:rPr>
          <w:rFonts w:ascii="Times New Roman" w:hAnsi="Times New Roman" w:cs="Times New Roman"/>
          <w:sz w:val="24"/>
          <w:szCs w:val="24"/>
        </w:rPr>
      </w:pPr>
    </w:p>
    <w:p w14:paraId="04A0A3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Ожидаемые результаты обучения (РО): </w:t>
      </w:r>
    </w:p>
    <w:p w14:paraId="21A23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изучения дисциплины обучающийся будет способен:</w:t>
      </w:r>
    </w:p>
    <w:p w14:paraId="66C88D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ходе самостоятельной работы.</w:t>
      </w:r>
    </w:p>
    <w:p w14:paraId="36DEB4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18AD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46E6B2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4.  Выработка профессионально значимых качеств: самостоятельность, ответственность, точность, творческая инициатива.</w:t>
      </w:r>
    </w:p>
    <w:p w14:paraId="1B6DA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 5. Формирование способности к реализации коммуникативного намерения в виде описания или повествования в соответствии с речевой тематикой и сферой общения.</w:t>
      </w:r>
    </w:p>
    <w:p w14:paraId="5972A4B1">
      <w:pPr>
        <w:spacing w:after="0" w:line="240" w:lineRule="auto"/>
        <w:jc w:val="both"/>
        <w:rPr>
          <w:rFonts w:ascii="Times New Roman" w:hAnsi="Times New Roman" w:cs="Times New Roman"/>
          <w:sz w:val="24"/>
          <w:szCs w:val="24"/>
        </w:rPr>
      </w:pPr>
    </w:p>
    <w:p w14:paraId="1E25078C">
      <w:pPr>
        <w:spacing w:after="0" w:line="240" w:lineRule="auto"/>
        <w:jc w:val="both"/>
        <w:rPr>
          <w:rFonts w:ascii="Times New Roman" w:hAnsi="Times New Roman" w:cs="Times New Roman"/>
          <w:sz w:val="24"/>
          <w:szCs w:val="24"/>
        </w:rPr>
      </w:pPr>
    </w:p>
    <w:p w14:paraId="0D9F5942">
      <w:pPr>
        <w:spacing w:after="0"/>
        <w:ind w:right="15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Таблица 3</w:t>
      </w:r>
    </w:p>
    <w:p w14:paraId="352FF2D2">
      <w:pPr>
        <w:spacing w:after="0"/>
        <w:ind w:right="150"/>
        <w:jc w:val="center"/>
        <w:rPr>
          <w:rFonts w:ascii="Times New Roman" w:hAnsi="Times New Roman" w:eastAsia="Times New Roman" w:cs="Times New Roman"/>
          <w:sz w:val="24"/>
          <w:szCs w:val="24"/>
        </w:rPr>
      </w:pP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46"/>
        <w:gridCol w:w="2512"/>
        <w:gridCol w:w="4694"/>
      </w:tblGrid>
      <w:tr w14:paraId="012B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B8344D3">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Неделя</w:t>
            </w:r>
          </w:p>
        </w:tc>
        <w:tc>
          <w:tcPr>
            <w:tcW w:w="2046" w:type="dxa"/>
          </w:tcPr>
          <w:p w14:paraId="45F400A9">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Тема практического занятия</w:t>
            </w:r>
          </w:p>
        </w:tc>
        <w:tc>
          <w:tcPr>
            <w:tcW w:w="2512" w:type="dxa"/>
          </w:tcPr>
          <w:p w14:paraId="3CCA1B1A">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Задания </w:t>
            </w:r>
          </w:p>
        </w:tc>
        <w:tc>
          <w:tcPr>
            <w:tcW w:w="4694" w:type="dxa"/>
          </w:tcPr>
          <w:p w14:paraId="307E87C4">
            <w:pPr>
              <w:spacing w:after="0" w:line="240" w:lineRule="auto"/>
              <w:ind w:right="150"/>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Список рекомендуемой литературы</w:t>
            </w:r>
          </w:p>
        </w:tc>
      </w:tr>
      <w:tr w14:paraId="378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3C72CB3">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w:t>
            </w:r>
          </w:p>
        </w:tc>
        <w:tc>
          <w:tcPr>
            <w:tcW w:w="2046" w:type="dxa"/>
          </w:tcPr>
          <w:p w14:paraId="3B0AC963">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Die ersten Kontakte.</w:t>
            </w:r>
          </w:p>
        </w:tc>
        <w:tc>
          <w:tcPr>
            <w:tcW w:w="2512" w:type="dxa"/>
          </w:tcPr>
          <w:p w14:paraId="27DCB1C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Sprechen:Sich begrüßen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Sich und andere vorstellen.</w:t>
            </w:r>
          </w:p>
          <w:p w14:paraId="589E19AE">
            <w:pPr>
              <w:spacing w:after="0" w:line="240" w:lineRule="auto"/>
              <w:rPr>
                <w:rFonts w:hint="default" w:ascii="Times New Roman" w:hAnsi="Times New Roman" w:eastAsia="Times New Roman" w:cs="Times New Roman"/>
                <w:b w:val="0"/>
                <w:bCs w:val="0"/>
                <w:i/>
                <w:iCs w:val="0"/>
                <w:sz w:val="24"/>
                <w:szCs w:val="24"/>
                <w:u w:val="none"/>
                <w:lang w:val="de-DE"/>
              </w:rPr>
            </w:pPr>
            <w:r>
              <w:rPr>
                <w:rFonts w:hint="default" w:ascii="Times New Roman" w:hAnsi="Times New Roman" w:eastAsia="Times New Roman" w:cs="Times New Roman"/>
                <w:i/>
                <w:iCs w:val="0"/>
                <w:sz w:val="24"/>
                <w:szCs w:val="24"/>
                <w:lang w:val="de-DE"/>
              </w:rPr>
              <w:t xml:space="preserve">Grammatik:Aussagesatz. </w:t>
            </w:r>
            <w:r>
              <w:rPr>
                <w:rFonts w:hint="default" w:ascii="Times New Roman" w:hAnsi="Times New Roman" w:eastAsia="Times New Roman" w:cs="Times New Roman"/>
                <w:b w:val="0"/>
                <w:bCs w:val="0"/>
                <w:i/>
                <w:iCs w:val="0"/>
                <w:sz w:val="24"/>
                <w:szCs w:val="24"/>
                <w:u w:val="none"/>
                <w:lang w:val="de-DE"/>
              </w:rPr>
              <w:t>Konjugation Präsens.</w:t>
            </w:r>
          </w:p>
          <w:p w14:paraId="444C0CFD">
            <w:pPr>
              <w:spacing w:after="0" w:line="240" w:lineRule="auto"/>
              <w:rPr>
                <w:rFonts w:hint="default" w:ascii="Times New Roman" w:hAnsi="Times New Roman" w:eastAsia="Times New Roman" w:cs="Times New Roman"/>
                <w:b w:val="0"/>
                <w:bCs w:val="0"/>
                <w:i/>
                <w:iCs w:val="0"/>
                <w:sz w:val="24"/>
                <w:szCs w:val="24"/>
                <w:u w:val="none"/>
                <w:lang w:val="de-DE"/>
              </w:rPr>
            </w:pPr>
            <w:r>
              <w:rPr>
                <w:rFonts w:hint="default" w:ascii="Times New Roman" w:hAnsi="Times New Roman" w:eastAsia="Times New Roman" w:cs="Times New Roman"/>
                <w:b w:val="0"/>
                <w:bCs w:val="0"/>
                <w:i/>
                <w:iCs w:val="0"/>
                <w:sz w:val="24"/>
                <w:szCs w:val="24"/>
                <w:u w:val="none"/>
                <w:lang w:val="de-DE"/>
              </w:rPr>
              <w:t>Wortschatz: Sich begrüßen</w:t>
            </w:r>
            <w:r>
              <w:rPr>
                <w:rFonts w:hint="default" w:ascii="Times New Roman" w:hAnsi="Times New Roman" w:cs="Times New Roman"/>
                <w:b w:val="0"/>
                <w:bCs w:val="0"/>
                <w:i/>
                <w:iCs w:val="0"/>
                <w:u w:val="none"/>
                <w:lang w:val="de-DE"/>
              </w:rPr>
              <w:t xml:space="preserve"> </w:t>
            </w:r>
            <w:r>
              <w:rPr>
                <w:rFonts w:hint="default" w:ascii="Times New Roman" w:hAnsi="Times New Roman" w:eastAsia="Times New Roman" w:cs="Times New Roman"/>
                <w:b w:val="0"/>
                <w:bCs w:val="0"/>
                <w:i/>
                <w:iCs w:val="0"/>
                <w:sz w:val="24"/>
                <w:szCs w:val="24"/>
                <w:u w:val="none"/>
                <w:lang w:val="de-DE"/>
              </w:rPr>
              <w:t>.</w:t>
            </w:r>
          </w:p>
          <w:p w14:paraId="349B2B84">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b w:val="0"/>
                <w:bCs w:val="0"/>
                <w:i/>
                <w:iCs w:val="0"/>
                <w:sz w:val="24"/>
                <w:szCs w:val="24"/>
                <w:u w:val="none"/>
                <w:lang w:val="de-DE"/>
              </w:rPr>
              <w:t>Lesen:</w:t>
            </w:r>
            <w:r>
              <w:rPr>
                <w:rFonts w:hint="default" w:ascii="Times New Roman" w:hAnsi="Times New Roman" w:cs="Times New Roman"/>
                <w:b w:val="0"/>
                <w:bCs w:val="0"/>
                <w:i/>
                <w:iCs w:val="0"/>
                <w:u w:val="none"/>
                <w:lang w:val="de-DE"/>
              </w:rPr>
              <w:t xml:space="preserve"> «Leute, Leute. Wer bin ich</w:t>
            </w:r>
            <w:r>
              <w:rPr>
                <w:rFonts w:hint="default" w:ascii="Times New Roman" w:hAnsi="Times New Roman" w:eastAsia="Times New Roman" w:cs="Times New Roman"/>
                <w:b w:val="0"/>
                <w:bCs w:val="0"/>
                <w:i/>
                <w:iCs w:val="0"/>
                <w:sz w:val="24"/>
                <w:szCs w:val="24"/>
                <w:u w:val="none"/>
                <w:lang w:val="de-DE"/>
              </w:rPr>
              <w:t>».</w:t>
            </w:r>
          </w:p>
        </w:tc>
        <w:tc>
          <w:tcPr>
            <w:tcW w:w="4694" w:type="dxa"/>
          </w:tcPr>
          <w:p w14:paraId="3FE1261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3B802B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F100A2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5638F6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626C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33EFA3F">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w:t>
            </w:r>
          </w:p>
        </w:tc>
        <w:tc>
          <w:tcPr>
            <w:tcW w:w="2046" w:type="dxa"/>
          </w:tcPr>
          <w:p w14:paraId="32131516">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Bekanntschaft.  Biographie. Beruf.</w:t>
            </w:r>
          </w:p>
        </w:tc>
        <w:tc>
          <w:tcPr>
            <w:tcW w:w="2512" w:type="dxa"/>
          </w:tcPr>
          <w:p w14:paraId="211CAA7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Bekanntschaft</w:t>
            </w:r>
            <w:r>
              <w:rPr>
                <w:rFonts w:hint="default" w:ascii="Times New Roman" w:hAnsi="Times New Roman" w:eastAsia="Times New Roman" w:cs="Times New Roman"/>
                <w:i/>
                <w:iCs w:val="0"/>
                <w:sz w:val="24"/>
                <w:szCs w:val="24"/>
                <w:lang w:val="de-DE"/>
              </w:rPr>
              <w:t>.</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Erzählen, wie etwas passiert ist.</w:t>
            </w:r>
          </w:p>
          <w:p w14:paraId="63C33C1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 Artikel.</w:t>
            </w:r>
          </w:p>
          <w:p w14:paraId="53E4268D">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Biographie</w:t>
            </w:r>
            <w:r>
              <w:rPr>
                <w:rFonts w:hint="default" w:ascii="Times New Roman" w:hAnsi="Times New Roman" w:eastAsia="Times New Roman" w:cs="Times New Roman"/>
                <w:i/>
                <w:iCs w:val="0"/>
                <w:sz w:val="24"/>
                <w:szCs w:val="24"/>
                <w:lang w:val="de-DE"/>
              </w:rPr>
              <w:t>.Beruf.</w:t>
            </w:r>
          </w:p>
          <w:p w14:paraId="72A7C8E9">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cs="Times New Roman"/>
                <w:i/>
                <w:iCs w:val="0"/>
              </w:rPr>
              <w:t>«</w:t>
            </w:r>
            <w:r>
              <w:rPr>
                <w:rFonts w:hint="default" w:ascii="Times New Roman" w:hAnsi="Times New Roman" w:cs="Times New Roman"/>
                <w:i/>
                <w:iCs w:val="0"/>
                <w:lang w:val="de-DE"/>
              </w:rPr>
              <w:t>Drei Kurztexte</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w:t>
            </w:r>
          </w:p>
        </w:tc>
        <w:tc>
          <w:tcPr>
            <w:tcW w:w="4694" w:type="dxa"/>
          </w:tcPr>
          <w:p w14:paraId="3510CF1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0CA136B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470840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2935361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119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0B92A7F">
            <w:pPr>
              <w:spacing w:after="0" w:line="240" w:lineRule="auto"/>
              <w:ind w:right="15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w:t>
            </w:r>
          </w:p>
        </w:tc>
        <w:tc>
          <w:tcPr>
            <w:tcW w:w="2046" w:type="dxa"/>
          </w:tcPr>
          <w:p w14:paraId="0AA041E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Familie. Der Bestand der Familie.</w:t>
            </w:r>
          </w:p>
        </w:tc>
        <w:tc>
          <w:tcPr>
            <w:tcW w:w="2512" w:type="dxa"/>
          </w:tcPr>
          <w:p w14:paraId="0313907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Ein Ansinnen zurückweisen. Arbeitsaufträge geben. Erzählen, was passiert ist. 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Präpositionen mit Dativ. Wortschatz:</w:t>
            </w:r>
            <w:r>
              <w:rPr>
                <w:rFonts w:hint="default" w:ascii="Times New Roman" w:hAnsi="Times New Roman" w:cs="Times New Roman"/>
                <w:i/>
                <w:iCs w:val="0"/>
                <w:lang w:val="de-DE"/>
              </w:rPr>
              <w:t xml:space="preserve"> Die Familie</w:t>
            </w:r>
            <w:r>
              <w:rPr>
                <w:rFonts w:hint="default" w:ascii="Times New Roman" w:hAnsi="Times New Roman" w:eastAsia="Times New Roman" w:cs="Times New Roman"/>
                <w:i/>
                <w:iCs w:val="0"/>
                <w:sz w:val="24"/>
                <w:szCs w:val="24"/>
                <w:lang w:val="de-DE"/>
              </w:rPr>
              <w:t>. 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 Der Bestand der Familie».</w:t>
            </w:r>
          </w:p>
        </w:tc>
        <w:tc>
          <w:tcPr>
            <w:tcW w:w="4694" w:type="dxa"/>
          </w:tcPr>
          <w:p w14:paraId="65F12D1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D334C1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81A063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57781B5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2C2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B7E691B">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46" w:type="dxa"/>
          </w:tcPr>
          <w:p w14:paraId="0B92D71A">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nahen Beziehungen. Die familien Beziehungen.</w:t>
            </w:r>
          </w:p>
        </w:tc>
        <w:tc>
          <w:tcPr>
            <w:tcW w:w="2512" w:type="dxa"/>
          </w:tcPr>
          <w:p w14:paraId="1B52ACF5">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Die Familienbeziehungen</w:t>
            </w:r>
            <w:r>
              <w:rPr>
                <w:rFonts w:hint="default" w:ascii="Times New Roman" w:hAnsi="Times New Roman" w:eastAsia="Times New Roman" w:cs="Times New Roman"/>
                <w:i/>
                <w:iCs w:val="0"/>
                <w:sz w:val="24"/>
                <w:szCs w:val="24"/>
                <w:lang w:val="de-DE"/>
              </w:rPr>
              <w:t>.</w:t>
            </w:r>
          </w:p>
          <w:p w14:paraId="4DC1E26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Präpositionen mit Akkusativ und Dativ.</w:t>
            </w:r>
          </w:p>
          <w:p w14:paraId="2218955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Die Familie.</w:t>
            </w:r>
          </w:p>
          <w:p w14:paraId="2425FC5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«Feierabend».</w:t>
            </w:r>
          </w:p>
        </w:tc>
        <w:tc>
          <w:tcPr>
            <w:tcW w:w="4694" w:type="dxa"/>
          </w:tcPr>
          <w:p w14:paraId="6973B8D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02F61AF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6177CC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30796B7">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5756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19F06B2">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46" w:type="dxa"/>
          </w:tcPr>
          <w:p w14:paraId="5CD0C51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Sprechen wir Deutsch!</w:t>
            </w:r>
          </w:p>
        </w:tc>
        <w:tc>
          <w:tcPr>
            <w:tcW w:w="2512" w:type="dxa"/>
          </w:tcPr>
          <w:p w14:paraId="5024CDF4">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Die deutschsprachigen Länder</w:t>
            </w:r>
            <w:r>
              <w:rPr>
                <w:rFonts w:hint="default" w:ascii="Times New Roman" w:hAnsi="Times New Roman" w:eastAsia="Times New Roman" w:cs="Times New Roman"/>
                <w:i/>
                <w:iCs w:val="0"/>
                <w:sz w:val="24"/>
                <w:szCs w:val="24"/>
                <w:lang w:val="de-DE"/>
              </w:rPr>
              <w:t>.</w:t>
            </w:r>
          </w:p>
          <w:p w14:paraId="2EFDECF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Das zusammengesetzte Substantiv</w:t>
            </w:r>
          </w:p>
          <w:p w14:paraId="5E79C6EE">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Geographische Angaben</w:t>
            </w:r>
            <w:r>
              <w:rPr>
                <w:rFonts w:hint="default" w:ascii="Times New Roman" w:hAnsi="Times New Roman" w:eastAsia="Times New Roman" w:cs="Times New Roman"/>
                <w:i/>
                <w:iCs w:val="0"/>
                <w:sz w:val="24"/>
                <w:szCs w:val="24"/>
                <w:lang w:val="de-DE"/>
              </w:rPr>
              <w:t xml:space="preserve">. </w:t>
            </w:r>
          </w:p>
          <w:p w14:paraId="00D17F9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Das Herz Europas</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w:t>
            </w:r>
          </w:p>
        </w:tc>
        <w:tc>
          <w:tcPr>
            <w:tcW w:w="4694" w:type="dxa"/>
          </w:tcPr>
          <w:p w14:paraId="36086AB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D34A68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49ACCF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2881539">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42A9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E4AB6AA">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046" w:type="dxa"/>
          </w:tcPr>
          <w:p w14:paraId="534E5AD1">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ar-SA"/>
              </w:rPr>
              <w:t>Darf ich Sie einladen?</w:t>
            </w:r>
          </w:p>
        </w:tc>
        <w:tc>
          <w:tcPr>
            <w:tcW w:w="2512" w:type="dxa"/>
          </w:tcPr>
          <w:p w14:paraId="7FFEF39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Zu Besuch.</w:t>
            </w:r>
          </w:p>
          <w:p w14:paraId="72D2F43D">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Die Präpositionen in, an, auf, über, unter, hinter, neben, vor, zwischen.</w:t>
            </w:r>
          </w:p>
          <w:p w14:paraId="21F0BE0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Gespräche bei Tisch</w:t>
            </w:r>
            <w:r>
              <w:rPr>
                <w:rFonts w:hint="default" w:ascii="Times New Roman" w:hAnsi="Times New Roman" w:eastAsia="Times New Roman" w:cs="Times New Roman"/>
                <w:i/>
                <w:iCs w:val="0"/>
                <w:sz w:val="24"/>
                <w:szCs w:val="24"/>
                <w:lang w:val="de-DE"/>
              </w:rPr>
              <w:t>.</w:t>
            </w:r>
          </w:p>
          <w:p w14:paraId="2BB6BB6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Ein schwieriger Gast».</w:t>
            </w:r>
          </w:p>
        </w:tc>
        <w:tc>
          <w:tcPr>
            <w:tcW w:w="4694" w:type="dxa"/>
          </w:tcPr>
          <w:p w14:paraId="7D5C8ED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2C1D59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43D5AB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6A36CAB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B7B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8A6D8CE">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046" w:type="dxa"/>
          </w:tcPr>
          <w:p w14:paraId="03D80BB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ar-SA"/>
              </w:rPr>
              <w:t>Deklination von Personalpronomen. Pronomen «es».</w:t>
            </w:r>
          </w:p>
        </w:tc>
        <w:tc>
          <w:tcPr>
            <w:tcW w:w="2512" w:type="dxa"/>
          </w:tcPr>
          <w:p w14:paraId="12470E48">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Österreich.</w:t>
            </w:r>
          </w:p>
          <w:p w14:paraId="4AFB919C">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Adjektive.  Die Endungen von Adjektiven.</w:t>
            </w:r>
          </w:p>
          <w:p w14:paraId="300DE304">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Österreich.</w:t>
            </w:r>
          </w:p>
          <w:p w14:paraId="1FCAE60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Die österreichischen Bundesländer».</w:t>
            </w:r>
          </w:p>
        </w:tc>
        <w:tc>
          <w:tcPr>
            <w:tcW w:w="4694" w:type="dxa"/>
          </w:tcPr>
          <w:p w14:paraId="0111C8B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F431B4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5598DCB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4C62AD6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4DD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A5910C4">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046" w:type="dxa"/>
          </w:tcPr>
          <w:p w14:paraId="05E509F2">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Mein Arbeitstag.</w:t>
            </w:r>
          </w:p>
        </w:tc>
        <w:tc>
          <w:tcPr>
            <w:tcW w:w="2512" w:type="dxa"/>
          </w:tcPr>
          <w:p w14:paraId="3EBB3B1E">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Über Ereignisse und Tätigkeiten</w:t>
            </w:r>
            <w:r>
              <w:rPr>
                <w:rFonts w:hint="default" w:ascii="Times New Roman" w:hAnsi="Times New Roman" w:eastAsia="Times New Roman" w:cs="Times New Roman"/>
                <w:i/>
                <w:iCs w:val="0"/>
                <w:sz w:val="24"/>
                <w:szCs w:val="24"/>
                <w:lang w:val="de-DE"/>
              </w:rPr>
              <w:t>.</w:t>
            </w:r>
          </w:p>
          <w:p w14:paraId="2FD7BC3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Attributive Adjektive, prädikative Adjektive und adverbiale Adjektive</w:t>
            </w:r>
          </w:p>
          <w:p w14:paraId="025BC34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Sich vergewissern</w:t>
            </w:r>
            <w:r>
              <w:rPr>
                <w:rFonts w:hint="default" w:ascii="Times New Roman" w:hAnsi="Times New Roman" w:eastAsia="Times New Roman" w:cs="Times New Roman"/>
                <w:i/>
                <w:iCs w:val="0"/>
                <w:sz w:val="24"/>
                <w:szCs w:val="24"/>
                <w:lang w:val="de-DE"/>
              </w:rPr>
              <w:t>.</w:t>
            </w:r>
          </w:p>
          <w:p w14:paraId="155E361C">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«Bericht von Herrn Weber</w:t>
            </w:r>
            <w:r>
              <w:rPr>
                <w:rFonts w:hint="default" w:ascii="Times New Roman" w:hAnsi="Times New Roman" w:eastAsia="Times New Roman" w:cs="Times New Roman"/>
                <w:i/>
                <w:iCs w:val="0"/>
                <w:sz w:val="24"/>
                <w:szCs w:val="24"/>
                <w:lang w:val="de-DE"/>
              </w:rPr>
              <w:t>».</w:t>
            </w:r>
          </w:p>
        </w:tc>
        <w:tc>
          <w:tcPr>
            <w:tcW w:w="4694" w:type="dxa"/>
          </w:tcPr>
          <w:p w14:paraId="7F1C30B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2D6B2A7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2D81D5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C734AE0">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6919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3FBE3B4">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046" w:type="dxa"/>
          </w:tcPr>
          <w:p w14:paraId="615B4F06">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Präpositionen mit Akkusativ.</w:t>
            </w:r>
          </w:p>
        </w:tc>
        <w:tc>
          <w:tcPr>
            <w:tcW w:w="2512" w:type="dxa"/>
          </w:tcPr>
          <w:p w14:paraId="06F382D5">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Personen beschreiben.</w:t>
            </w:r>
          </w:p>
          <w:p w14:paraId="46EEDD3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Adjektive steigern.</w:t>
            </w:r>
          </w:p>
          <w:p w14:paraId="54A8D3B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Persönlichkeit.</w:t>
            </w:r>
          </w:p>
          <w:p w14:paraId="6BCF7D7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 «</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Aussehen und Persönlichkeit».</w:t>
            </w:r>
          </w:p>
        </w:tc>
        <w:tc>
          <w:tcPr>
            <w:tcW w:w="4694" w:type="dxa"/>
          </w:tcPr>
          <w:p w14:paraId="37F5946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6A9E084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48086B3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54DB50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5C4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CAAAD2C">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046" w:type="dxa"/>
          </w:tcPr>
          <w:p w14:paraId="0AC2190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ar-SA"/>
              </w:rPr>
              <w:t>Präsens der Reflexivverben.</w:t>
            </w:r>
          </w:p>
        </w:tc>
        <w:tc>
          <w:tcPr>
            <w:tcW w:w="2512" w:type="dxa"/>
          </w:tcPr>
          <w:p w14:paraId="5345C85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Vielfalt bei den Sprachen in Europa.</w:t>
            </w:r>
          </w:p>
          <w:p w14:paraId="3723024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Pronomen «es».</w:t>
            </w:r>
          </w:p>
          <w:p w14:paraId="551A32E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p>
          <w:p w14:paraId="691ED593">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 «</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Vielfalt bei den Sprachen in Europa».</w:t>
            </w:r>
          </w:p>
        </w:tc>
        <w:tc>
          <w:tcPr>
            <w:tcW w:w="4694" w:type="dxa"/>
          </w:tcPr>
          <w:p w14:paraId="2ED4308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24CC6E5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1ED295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493613F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3CB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1400F4C">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2046" w:type="dxa"/>
          </w:tcPr>
          <w:p w14:paraId="3197A0D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Das Haus. Die Wohnung.</w:t>
            </w:r>
          </w:p>
        </w:tc>
        <w:tc>
          <w:tcPr>
            <w:tcW w:w="2512" w:type="dxa"/>
          </w:tcPr>
          <w:p w14:paraId="2103185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Wohnungen beschreiben</w:t>
            </w:r>
            <w:r>
              <w:rPr>
                <w:rFonts w:hint="default" w:ascii="Times New Roman" w:hAnsi="Times New Roman" w:eastAsia="Times New Roman" w:cs="Times New Roman"/>
                <w:i/>
                <w:iCs w:val="0"/>
                <w:sz w:val="24"/>
                <w:szCs w:val="24"/>
                <w:lang w:val="de-DE"/>
              </w:rPr>
              <w:t>.</w:t>
            </w:r>
          </w:p>
          <w:p w14:paraId="0EC9F4E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Kommawörter. Satzreihe.</w:t>
            </w:r>
          </w:p>
          <w:p w14:paraId="74C55BA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Einrichtungsgegenstände kommentieren</w:t>
            </w:r>
            <w:r>
              <w:rPr>
                <w:rFonts w:hint="default" w:ascii="Times New Roman" w:hAnsi="Times New Roman" w:eastAsia="Times New Roman" w:cs="Times New Roman"/>
                <w:i/>
                <w:iCs w:val="0"/>
                <w:sz w:val="24"/>
                <w:szCs w:val="24"/>
                <w:lang w:val="de-DE"/>
              </w:rPr>
              <w:t>.</w:t>
            </w:r>
          </w:p>
          <w:p w14:paraId="525AA4D5">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«Streit im Haus. Wohnen-alternativ</w:t>
            </w:r>
            <w:r>
              <w:rPr>
                <w:rFonts w:hint="default" w:ascii="Times New Roman" w:hAnsi="Times New Roman" w:eastAsia="Times New Roman" w:cs="Times New Roman"/>
                <w:i/>
                <w:iCs w:val="0"/>
                <w:sz w:val="24"/>
                <w:szCs w:val="24"/>
                <w:lang w:val="de-DE"/>
              </w:rPr>
              <w:t>».</w:t>
            </w:r>
          </w:p>
        </w:tc>
        <w:tc>
          <w:tcPr>
            <w:tcW w:w="4694" w:type="dxa"/>
          </w:tcPr>
          <w:p w14:paraId="07D712E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3780E729">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CD1266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7BB1A9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0EA0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EE6650B">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2046" w:type="dxa"/>
          </w:tcPr>
          <w:p w14:paraId="07BF09E0">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Zu Besuch. Zu Tisch. Auf Wiedersehen!</w:t>
            </w:r>
          </w:p>
        </w:tc>
        <w:tc>
          <w:tcPr>
            <w:tcW w:w="2512" w:type="dxa"/>
          </w:tcPr>
          <w:p w14:paraId="46EA96A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Unser Besuch.</w:t>
            </w:r>
          </w:p>
          <w:p w14:paraId="30A2CBC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Kommawörter. Satzreihe.</w:t>
            </w:r>
          </w:p>
          <w:p w14:paraId="706F765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Ein Ansinnen zurückweisen</w:t>
            </w:r>
            <w:r>
              <w:rPr>
                <w:rFonts w:hint="default" w:ascii="Times New Roman" w:hAnsi="Times New Roman" w:eastAsia="Times New Roman" w:cs="Times New Roman"/>
                <w:i/>
                <w:iCs w:val="0"/>
                <w:sz w:val="24"/>
                <w:szCs w:val="24"/>
                <w:lang w:val="de-DE"/>
              </w:rPr>
              <w:t>.</w:t>
            </w:r>
          </w:p>
          <w:p w14:paraId="7F1BCF8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«Nur einer fragt</w:t>
            </w:r>
            <w:r>
              <w:rPr>
                <w:rFonts w:hint="default" w:ascii="Times New Roman" w:hAnsi="Times New Roman" w:eastAsia="Times New Roman" w:cs="Times New Roman"/>
                <w:i/>
                <w:iCs w:val="0"/>
                <w:sz w:val="24"/>
                <w:szCs w:val="24"/>
                <w:lang w:val="de-DE"/>
              </w:rPr>
              <w:t>».</w:t>
            </w:r>
          </w:p>
        </w:tc>
        <w:tc>
          <w:tcPr>
            <w:tcW w:w="4694" w:type="dxa"/>
          </w:tcPr>
          <w:p w14:paraId="1175413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197F563F">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75C0C15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7F2932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5EDB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D33C3B1">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2046" w:type="dxa"/>
          </w:tcPr>
          <w:p w14:paraId="35E73A5D">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Das Essen. Die Lebensmittel. Das Lebensmittelgeschäft.</w:t>
            </w:r>
          </w:p>
        </w:tc>
        <w:tc>
          <w:tcPr>
            <w:tcW w:w="2512" w:type="dxa"/>
          </w:tcPr>
          <w:p w14:paraId="02B6CC31">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Im Restaurant bestellen und bezahlen</w:t>
            </w:r>
            <w:r>
              <w:rPr>
                <w:rFonts w:hint="default" w:ascii="Times New Roman" w:hAnsi="Times New Roman" w:eastAsia="Times New Roman" w:cs="Times New Roman"/>
                <w:i/>
                <w:iCs w:val="0"/>
                <w:sz w:val="24"/>
                <w:szCs w:val="24"/>
                <w:lang w:val="de-DE"/>
              </w:rPr>
              <w:t>.</w:t>
            </w:r>
          </w:p>
          <w:p w14:paraId="39C4357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Das Partizip I.</w:t>
            </w:r>
          </w:p>
          <w:p w14:paraId="3742E80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Speisekarte</w:t>
            </w:r>
            <w:r>
              <w:rPr>
                <w:rFonts w:hint="default" w:ascii="Times New Roman" w:hAnsi="Times New Roman" w:eastAsia="Times New Roman" w:cs="Times New Roman"/>
                <w:i/>
                <w:iCs w:val="0"/>
                <w:sz w:val="24"/>
                <w:szCs w:val="24"/>
                <w:lang w:val="de-DE"/>
              </w:rPr>
              <w:t>.</w:t>
            </w:r>
          </w:p>
          <w:p w14:paraId="1CCC12F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 «</w:t>
            </w:r>
            <w:r>
              <w:rPr>
                <w:rFonts w:hint="default" w:ascii="Times New Roman" w:hAnsi="Times New Roman" w:cs="Times New Roman"/>
                <w:i/>
                <w:iCs w:val="0"/>
                <w:lang w:val="de-DE"/>
              </w:rPr>
              <w:t xml:space="preserve"> Sonderangebote im Supermarkt</w:t>
            </w:r>
            <w:r>
              <w:rPr>
                <w:rFonts w:hint="default" w:ascii="Times New Roman" w:hAnsi="Times New Roman" w:eastAsia="Times New Roman" w:cs="Times New Roman"/>
                <w:i/>
                <w:iCs w:val="0"/>
                <w:sz w:val="24"/>
                <w:szCs w:val="24"/>
                <w:lang w:val="de-DE"/>
              </w:rPr>
              <w:t>».</w:t>
            </w:r>
          </w:p>
        </w:tc>
        <w:tc>
          <w:tcPr>
            <w:tcW w:w="4694" w:type="dxa"/>
          </w:tcPr>
          <w:p w14:paraId="56F31A2E">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0D7F9107">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446539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43B3F0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34E2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AB2774A">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2046" w:type="dxa"/>
          </w:tcPr>
          <w:p w14:paraId="4B96FF97">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Präpositionen mit dem Dativ und Akkusativ.</w:t>
            </w:r>
          </w:p>
        </w:tc>
        <w:tc>
          <w:tcPr>
            <w:tcW w:w="2512" w:type="dxa"/>
          </w:tcPr>
          <w:p w14:paraId="7AD8160C">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Unterhaltung und Fernsehen.</w:t>
            </w:r>
          </w:p>
          <w:p w14:paraId="4ED2D487">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Das Partizip II.</w:t>
            </w:r>
          </w:p>
          <w:p w14:paraId="093016CA">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Unterhaltung und Fernsehen.</w:t>
            </w:r>
          </w:p>
          <w:p w14:paraId="14E6EB66">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Lesen: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Lieder. Straßenkünstler</w:t>
            </w:r>
            <w:r>
              <w:rPr>
                <w:rFonts w:hint="default" w:ascii="Times New Roman" w:hAnsi="Times New Roman" w:eastAsia="Times New Roman" w:cs="Times New Roman"/>
                <w:i/>
                <w:iCs w:val="0"/>
                <w:sz w:val="24"/>
                <w:szCs w:val="24"/>
              </w:rPr>
              <w:t>»</w:t>
            </w:r>
            <w:r>
              <w:rPr>
                <w:rFonts w:hint="default" w:ascii="Times New Roman" w:hAnsi="Times New Roman" w:eastAsia="Times New Roman" w:cs="Times New Roman"/>
                <w:i/>
                <w:iCs w:val="0"/>
                <w:sz w:val="24"/>
                <w:szCs w:val="24"/>
                <w:lang w:val="de-DE"/>
              </w:rPr>
              <w:t>.</w:t>
            </w:r>
          </w:p>
        </w:tc>
        <w:tc>
          <w:tcPr>
            <w:tcW w:w="4694" w:type="dxa"/>
          </w:tcPr>
          <w:p w14:paraId="107188D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7C62E244">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30DD652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1A16FE66">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r w14:paraId="7BC8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FDECBD6">
            <w:pPr>
              <w:spacing w:after="0" w:line="240" w:lineRule="auto"/>
              <w:ind w:right="1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2046" w:type="dxa"/>
          </w:tcPr>
          <w:p w14:paraId="013ECC01">
            <w:pPr>
              <w:spacing w:after="0" w:line="240" w:lineRule="auto"/>
              <w:ind w:right="15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Die Mensa. Die gastronomischen Traditionen.</w:t>
            </w:r>
          </w:p>
        </w:tc>
        <w:tc>
          <w:tcPr>
            <w:tcW w:w="2512" w:type="dxa"/>
          </w:tcPr>
          <w:p w14:paraId="6124EE1F">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Sprechen:</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 xml:space="preserve"> Die Grösse, die Essgewohnheiten, die Disziplin.</w:t>
            </w:r>
          </w:p>
          <w:p w14:paraId="60CFF819">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Grammatik:</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Adjektive. Steigerungsstufen des Adjektivs und des Adverbs.</w:t>
            </w:r>
            <w:r>
              <w:rPr>
                <w:rFonts w:hint="default" w:ascii="Times New Roman" w:hAnsi="Times New Roman" w:eastAsia="Times New Roman" w:cs="Times New Roman"/>
                <w:i/>
                <w:iCs w:val="0"/>
                <w:sz w:val="24"/>
                <w:szCs w:val="24"/>
                <w:lang w:val="de-DE"/>
              </w:rPr>
              <w:tab/>
            </w:r>
          </w:p>
          <w:p w14:paraId="6C09F9EB">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Wortschatz:</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Typisch deutsch.Lesen:</w:t>
            </w:r>
          </w:p>
          <w:p w14:paraId="7E2E8820">
            <w:pPr>
              <w:spacing w:after="0" w:line="240" w:lineRule="auto"/>
              <w:rPr>
                <w:rFonts w:hint="default" w:ascii="Times New Roman" w:hAnsi="Times New Roman" w:eastAsia="Times New Roman" w:cs="Times New Roman"/>
                <w:i/>
                <w:iCs w:val="0"/>
                <w:sz w:val="24"/>
                <w:szCs w:val="24"/>
                <w:lang w:val="de-DE"/>
              </w:rPr>
            </w:pPr>
            <w:r>
              <w:rPr>
                <w:rFonts w:hint="default" w:ascii="Times New Roman" w:hAnsi="Times New Roman" w:eastAsia="Times New Roman" w:cs="Times New Roman"/>
                <w:i/>
                <w:iCs w:val="0"/>
                <w:sz w:val="24"/>
                <w:szCs w:val="24"/>
                <w:lang w:val="de-DE"/>
              </w:rPr>
              <w:t xml:space="preserve"> «</w:t>
            </w:r>
            <w:r>
              <w:rPr>
                <w:rFonts w:hint="default" w:ascii="Times New Roman" w:hAnsi="Times New Roman" w:cs="Times New Roman"/>
                <w:i/>
                <w:iCs w:val="0"/>
                <w:lang w:val="de-DE"/>
              </w:rPr>
              <w:t xml:space="preserve"> </w:t>
            </w:r>
            <w:r>
              <w:rPr>
                <w:rFonts w:hint="default" w:ascii="Times New Roman" w:hAnsi="Times New Roman" w:eastAsia="Times New Roman" w:cs="Times New Roman"/>
                <w:i/>
                <w:iCs w:val="0"/>
                <w:sz w:val="24"/>
                <w:szCs w:val="24"/>
                <w:lang w:val="de-DE"/>
              </w:rPr>
              <w:t>Typisch deutsch».</w:t>
            </w:r>
          </w:p>
        </w:tc>
        <w:tc>
          <w:tcPr>
            <w:tcW w:w="4694" w:type="dxa"/>
          </w:tcPr>
          <w:p w14:paraId="4499387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 Themen aktuell A1-2. Max Hueber Verlag, 201</w:t>
            </w:r>
            <w:r>
              <w:rPr>
                <w:rFonts w:hint="default"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kk-KZ"/>
              </w:rPr>
              <w:t>.</w:t>
            </w:r>
          </w:p>
          <w:p w14:paraId="43260485">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 Шелингер В.В. Сборник упражнений по грамматике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E3E2E3B">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3. Б.М.Завъялова. Практический курс немецкого языка. «Юрайт»Москва,  20</w:t>
            </w:r>
            <w:r>
              <w:rPr>
                <w:rFonts w:hint="default" w:ascii="Times New Roman" w:hAnsi="Times New Roman" w:eastAsia="Times New Roman" w:cs="Times New Roman"/>
                <w:sz w:val="24"/>
                <w:szCs w:val="24"/>
                <w:lang w:val="ru-RU"/>
              </w:rPr>
              <w:t>20</w:t>
            </w:r>
            <w:r>
              <w:rPr>
                <w:rFonts w:ascii="Times New Roman" w:hAnsi="Times New Roman" w:eastAsia="Times New Roman" w:cs="Times New Roman"/>
                <w:sz w:val="24"/>
                <w:szCs w:val="24"/>
                <w:lang w:val="kk-KZ"/>
              </w:rPr>
              <w:t>.</w:t>
            </w:r>
          </w:p>
          <w:p w14:paraId="0D39EB81">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 В.С.Попов. 222 правила современного немецкого языка. Гум. Изд. Центр «Владос»,  202</w:t>
            </w: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lang w:val="kk-KZ"/>
              </w:rPr>
              <w:t>.</w:t>
            </w:r>
          </w:p>
        </w:tc>
      </w:tr>
    </w:tbl>
    <w:p w14:paraId="552EF24B">
      <w:pPr>
        <w:spacing w:after="0"/>
        <w:rPr>
          <w:rFonts w:ascii="Times New Roman" w:hAnsi="Times New Roman" w:cs="Times New Roman"/>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2019"/>
        <w:gridCol w:w="3191"/>
      </w:tblGrid>
      <w:tr w14:paraId="7067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4361" w:type="dxa"/>
          </w:tcPr>
          <w:p w14:paraId="0511FF71">
            <w:p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кафедрой</w:t>
            </w:r>
          </w:p>
          <w:p w14:paraId="1E813D83">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Pr>
                <w:rFonts w:hint="default" w:ascii="Times New Roman" w:hAnsi="Times New Roman" w:cs="Times New Roman"/>
                <w:sz w:val="24"/>
                <w:szCs w:val="24"/>
                <w:lang w:val="ru-RU"/>
              </w:rPr>
              <w:t>6</w:t>
            </w:r>
            <w:r>
              <w:rPr>
                <w:rFonts w:ascii="Times New Roman" w:hAnsi="Times New Roman" w:cs="Times New Roman"/>
                <w:sz w:val="24"/>
                <w:szCs w:val="24"/>
              </w:rPr>
              <w:t>г.</w:t>
            </w:r>
          </w:p>
          <w:p w14:paraId="5F218B8D">
            <w:pPr>
              <w:spacing w:after="0" w:line="240" w:lineRule="auto"/>
              <w:rPr>
                <w:rFonts w:ascii="Times New Roman" w:hAnsi="Times New Roman" w:cs="Times New Roman"/>
                <w:sz w:val="24"/>
                <w:szCs w:val="24"/>
              </w:rPr>
            </w:pPr>
            <w:r>
              <w:rPr>
                <w:rFonts w:ascii="Times New Roman" w:hAnsi="Times New Roman" w:cs="Times New Roman"/>
                <w:sz w:val="24"/>
                <w:szCs w:val="24"/>
              </w:rPr>
              <w:tab/>
            </w:r>
          </w:p>
        </w:tc>
        <w:tc>
          <w:tcPr>
            <w:tcW w:w="2019" w:type="dxa"/>
          </w:tcPr>
          <w:p w14:paraId="24F38C92">
            <w:pPr>
              <w:spacing w:after="0" w:line="240" w:lineRule="auto"/>
              <w:jc w:val="both"/>
              <w:rPr>
                <w:rFonts w:ascii="Times New Roman" w:hAnsi="Times New Roman" w:cs="Times New Roman"/>
                <w:sz w:val="24"/>
                <w:szCs w:val="24"/>
              </w:rPr>
            </w:pPr>
          </w:p>
        </w:tc>
        <w:tc>
          <w:tcPr>
            <w:tcW w:w="3191" w:type="dxa"/>
          </w:tcPr>
          <w:p w14:paraId="2E648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Аймагамбетова М.М.</w:t>
            </w:r>
          </w:p>
          <w:p w14:paraId="61FD5E6E">
            <w:pPr>
              <w:spacing w:after="0" w:line="240" w:lineRule="auto"/>
              <w:jc w:val="both"/>
              <w:rPr>
                <w:rFonts w:ascii="Times New Roman" w:hAnsi="Times New Roman" w:cs="Times New Roman"/>
                <w:sz w:val="24"/>
                <w:szCs w:val="24"/>
              </w:rPr>
            </w:pPr>
          </w:p>
          <w:p w14:paraId="501C7FFF">
            <w:pPr>
              <w:spacing w:after="0" w:line="240" w:lineRule="auto"/>
              <w:jc w:val="both"/>
              <w:rPr>
                <w:rFonts w:ascii="Times New Roman" w:hAnsi="Times New Roman" w:cs="Times New Roman"/>
                <w:sz w:val="24"/>
                <w:szCs w:val="24"/>
              </w:rPr>
            </w:pPr>
          </w:p>
        </w:tc>
      </w:tr>
    </w:tbl>
    <w:p w14:paraId="64094348">
      <w:pPr>
        <w:rPr>
          <w:rFonts w:ascii="Times New Roman" w:hAnsi="Times New Roman" w:cs="Times New Roman"/>
          <w:sz w:val="24"/>
          <w:szCs w:val="24"/>
        </w:rPr>
      </w:pPr>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50"/>
    <w:rsid w:val="00027B99"/>
    <w:rsid w:val="000523AB"/>
    <w:rsid w:val="000A2638"/>
    <w:rsid w:val="000E3846"/>
    <w:rsid w:val="00136DF7"/>
    <w:rsid w:val="00152877"/>
    <w:rsid w:val="001D7FC7"/>
    <w:rsid w:val="00340E8C"/>
    <w:rsid w:val="00353A3F"/>
    <w:rsid w:val="0039333A"/>
    <w:rsid w:val="003A6DAF"/>
    <w:rsid w:val="003A7F47"/>
    <w:rsid w:val="003D0384"/>
    <w:rsid w:val="0042594E"/>
    <w:rsid w:val="004278B4"/>
    <w:rsid w:val="00437C90"/>
    <w:rsid w:val="00473F7D"/>
    <w:rsid w:val="004E05FC"/>
    <w:rsid w:val="0053523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D02227"/>
    <w:rsid w:val="00D669B0"/>
    <w:rsid w:val="00EB10D6"/>
    <w:rsid w:val="00EB5406"/>
    <w:rsid w:val="00EE315F"/>
    <w:rsid w:val="00F02582"/>
    <w:rsid w:val="00F31CAA"/>
    <w:rsid w:val="00F451B8"/>
    <w:rsid w:val="00F6650E"/>
    <w:rsid w:val="00F80EF4"/>
    <w:rsid w:val="00FA33C2"/>
    <w:rsid w:val="00FB3CCD"/>
    <w:rsid w:val="14DA524D"/>
    <w:rsid w:val="157611AC"/>
    <w:rsid w:val="171241B5"/>
    <w:rsid w:val="1C014534"/>
    <w:rsid w:val="1F87294A"/>
    <w:rsid w:val="2B195B91"/>
    <w:rsid w:val="2FD60862"/>
    <w:rsid w:val="3B653708"/>
    <w:rsid w:val="41A320E4"/>
    <w:rsid w:val="427C658F"/>
    <w:rsid w:val="4A504645"/>
    <w:rsid w:val="4AFC38B6"/>
    <w:rsid w:val="4B105245"/>
    <w:rsid w:val="4E6A7B35"/>
    <w:rsid w:val="54F153E2"/>
    <w:rsid w:val="61C331D1"/>
    <w:rsid w:val="70A12C45"/>
    <w:rsid w:val="7BF55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14"/>
    <w:qFormat/>
    <w:uiPriority w:val="0"/>
    <w:pPr>
      <w:keepNext/>
      <w:spacing w:after="0" w:line="240" w:lineRule="auto"/>
      <w:jc w:val="center"/>
      <w:outlineLvl w:val="1"/>
    </w:pPr>
    <w:rPr>
      <w:rFonts w:ascii="Times New Roman" w:hAnsi="Times New Roman" w:eastAsia="Times New Roman" w:cs="Times New Roman"/>
      <w:sz w:val="28"/>
      <w:szCs w:val="20"/>
    </w:rPr>
  </w:style>
  <w:style w:type="paragraph" w:styleId="3">
    <w:name w:val="heading 5"/>
    <w:basedOn w:val="1"/>
    <w:next w:val="1"/>
    <w:link w:val="15"/>
    <w:qFormat/>
    <w:uiPriority w:val="0"/>
    <w:pPr>
      <w:keepNext/>
      <w:spacing w:after="0" w:line="240" w:lineRule="auto"/>
      <w:jc w:val="both"/>
      <w:outlineLvl w:val="4"/>
    </w:pPr>
    <w:rPr>
      <w:rFonts w:ascii="Times New Roman" w:hAnsi="Times New Roman" w:eastAsia="Times New Roman" w:cs="Times New Roman"/>
      <w:sz w:val="28"/>
      <w:szCs w:val="20"/>
      <w:lang w:val="en-US"/>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alloon Text"/>
    <w:basedOn w:val="1"/>
    <w:link w:val="18"/>
    <w:semiHidden/>
    <w:unhideWhenUsed/>
    <w:uiPriority w:val="99"/>
    <w:pPr>
      <w:spacing w:after="0" w:line="240" w:lineRule="auto"/>
    </w:pPr>
    <w:rPr>
      <w:rFonts w:ascii="Tahoma" w:hAnsi="Tahoma" w:cs="Tahoma"/>
      <w:sz w:val="16"/>
      <w:szCs w:val="16"/>
    </w:rPr>
  </w:style>
  <w:style w:type="paragraph" w:styleId="8">
    <w:name w:val="Body Text 2"/>
    <w:basedOn w:val="1"/>
    <w:link w:val="17"/>
    <w:qFormat/>
    <w:uiPriority w:val="0"/>
    <w:pPr>
      <w:spacing w:after="120" w:line="480" w:lineRule="auto"/>
    </w:pPr>
    <w:rPr>
      <w:rFonts w:ascii="Times New Roman" w:hAnsi="Times New Roman" w:eastAsia="Times New Roman" w:cs="Times New Roman"/>
      <w:sz w:val="20"/>
      <w:szCs w:val="20"/>
    </w:rPr>
  </w:style>
  <w:style w:type="paragraph" w:styleId="9">
    <w:name w:val="Body Text"/>
    <w:basedOn w:val="1"/>
    <w:link w:val="20"/>
    <w:semiHidden/>
    <w:unhideWhenUsed/>
    <w:qFormat/>
    <w:uiPriority w:val="99"/>
    <w:pPr>
      <w:spacing w:after="120"/>
    </w:pPr>
  </w:style>
  <w:style w:type="paragraph" w:styleId="10">
    <w:name w:val="Body Text 3"/>
    <w:basedOn w:val="1"/>
    <w:link w:val="16"/>
    <w:qFormat/>
    <w:uiPriority w:val="0"/>
    <w:pPr>
      <w:spacing w:after="0" w:line="240" w:lineRule="auto"/>
      <w:jc w:val="both"/>
    </w:pPr>
    <w:rPr>
      <w:rFonts w:ascii="Times New Roman" w:hAnsi="Times New Roman" w:eastAsia="Times New Roman" w:cs="Times New Roman"/>
      <w:sz w:val="28"/>
      <w:szCs w:val="20"/>
      <w:lang w:val="en-US"/>
    </w:rPr>
  </w:style>
  <w:style w:type="table" w:styleId="11">
    <w:name w:val="Table Grid"/>
    <w:basedOn w:val="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customStyle="1" w:styleId="13">
    <w:name w:val="Стиль1"/>
    <w:basedOn w:val="1"/>
    <w:qFormat/>
    <w:uiPriority w:val="0"/>
    <w:pPr>
      <w:spacing w:after="0" w:line="240" w:lineRule="auto"/>
      <w:ind w:firstLine="709"/>
      <w:jc w:val="both"/>
    </w:pPr>
    <w:rPr>
      <w:rFonts w:ascii="Times New Roman" w:hAnsi="Times New Roman" w:eastAsia="Times New Roman" w:cs="Times New Roman"/>
      <w:sz w:val="28"/>
      <w:szCs w:val="20"/>
      <w:lang w:eastAsia="en-US"/>
    </w:rPr>
  </w:style>
  <w:style w:type="character" w:customStyle="1" w:styleId="14">
    <w:name w:val="Заголовок 2 Знак"/>
    <w:basedOn w:val="4"/>
    <w:link w:val="2"/>
    <w:uiPriority w:val="0"/>
    <w:rPr>
      <w:rFonts w:ascii="Times New Roman" w:hAnsi="Times New Roman" w:eastAsia="Times New Roman" w:cs="Times New Roman"/>
      <w:sz w:val="28"/>
      <w:szCs w:val="20"/>
      <w:lang w:eastAsia="ru-RU"/>
    </w:rPr>
  </w:style>
  <w:style w:type="character" w:customStyle="1" w:styleId="15">
    <w:name w:val="Заголовок 5 Знак"/>
    <w:basedOn w:val="4"/>
    <w:link w:val="3"/>
    <w:qFormat/>
    <w:uiPriority w:val="0"/>
    <w:rPr>
      <w:rFonts w:ascii="Times New Roman" w:hAnsi="Times New Roman" w:eastAsia="Times New Roman" w:cs="Times New Roman"/>
      <w:sz w:val="28"/>
      <w:szCs w:val="20"/>
      <w:lang w:val="en-US" w:eastAsia="ru-RU"/>
    </w:rPr>
  </w:style>
  <w:style w:type="character" w:customStyle="1" w:styleId="16">
    <w:name w:val="Основной текст 3 Знак"/>
    <w:basedOn w:val="4"/>
    <w:link w:val="10"/>
    <w:qFormat/>
    <w:uiPriority w:val="0"/>
    <w:rPr>
      <w:rFonts w:ascii="Times New Roman" w:hAnsi="Times New Roman" w:eastAsia="Times New Roman" w:cs="Times New Roman"/>
      <w:sz w:val="28"/>
      <w:szCs w:val="20"/>
      <w:lang w:val="en-US" w:eastAsia="ru-RU"/>
    </w:rPr>
  </w:style>
  <w:style w:type="character" w:customStyle="1" w:styleId="17">
    <w:name w:val="Основной текст 2 Знак"/>
    <w:basedOn w:val="4"/>
    <w:link w:val="8"/>
    <w:qFormat/>
    <w:uiPriority w:val="0"/>
    <w:rPr>
      <w:rFonts w:ascii="Times New Roman" w:hAnsi="Times New Roman" w:eastAsia="Times New Roman" w:cs="Times New Roman"/>
      <w:sz w:val="20"/>
      <w:szCs w:val="20"/>
      <w:lang w:eastAsia="ru-RU"/>
    </w:rPr>
  </w:style>
  <w:style w:type="character" w:customStyle="1" w:styleId="18">
    <w:name w:val="Текст выноски Знак"/>
    <w:basedOn w:val="4"/>
    <w:link w:val="7"/>
    <w:semiHidden/>
    <w:qFormat/>
    <w:uiPriority w:val="99"/>
    <w:rPr>
      <w:rFonts w:ascii="Tahoma" w:hAnsi="Tahoma" w:cs="Tahoma" w:eastAsiaTheme="minorEastAsia"/>
      <w:sz w:val="16"/>
      <w:szCs w:val="16"/>
      <w:lang w:eastAsia="ru-RU"/>
    </w:rPr>
  </w:style>
  <w:style w:type="paragraph" w:styleId="19">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20">
    <w:name w:val="Основной текст Знак"/>
    <w:basedOn w:val="4"/>
    <w:link w:val="9"/>
    <w:semiHidden/>
    <w:qFormat/>
    <w:uiPriority w:val="99"/>
    <w:rPr>
      <w:rFonts w:eastAsiaTheme="minorEastAsia"/>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1C6-6E97-4F8A-A1FA-2FBE1E6995C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2965</Words>
  <Characters>16904</Characters>
  <Lines>140</Lines>
  <Paragraphs>39</Paragraphs>
  <TotalTime>54</TotalTime>
  <ScaleCrop>false</ScaleCrop>
  <LinksUpToDate>false</LinksUpToDate>
  <CharactersWithSpaces>19830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2025-05-15T09:00:00Z</dcterms:created>
  <dc:creator>Ольга</dc:creator>
  <cp:lastModifiedBy>Вас</cp:lastModifiedBy>
  <cp:lastPrinted>2021-01-15T08:30:00Z</cp:lastPrinted>
  <dcterms:modified xsi:type="dcterms:W3CDTF">2026-06-13T04:39:42Z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79518CB0485E4B58A7D2664D326CE684_13</vt:lpwstr>
  </property>
</Properties>
</file>